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6E9A4" w14:textId="77777777" w:rsidR="00873F8B" w:rsidRDefault="00873F8B" w:rsidP="00873F8B">
      <w:pPr>
        <w:rPr>
          <w:b/>
        </w:rPr>
      </w:pPr>
      <w:r>
        <w:rPr>
          <w:b/>
        </w:rPr>
        <w:t>A</w:t>
      </w:r>
      <w:r w:rsidR="008C686B">
        <w:rPr>
          <w:b/>
        </w:rPr>
        <w:t>pplication Form for Grades K – 10</w:t>
      </w:r>
    </w:p>
    <w:p w14:paraId="6EBE15B6" w14:textId="77777777" w:rsidR="00873F8B" w:rsidRDefault="00873F8B" w:rsidP="00873F8B">
      <w:pPr>
        <w:rPr>
          <w:b/>
          <w:sz w:val="22"/>
          <w:szCs w:val="22"/>
        </w:rPr>
      </w:pPr>
      <w:r w:rsidRPr="00CE3130">
        <w:rPr>
          <w:b/>
          <w:sz w:val="22"/>
          <w:szCs w:val="22"/>
        </w:rPr>
        <w:t>Projects, presentations, ma</w:t>
      </w:r>
      <w:r w:rsidR="00704834">
        <w:rPr>
          <w:b/>
          <w:sz w:val="22"/>
          <w:szCs w:val="22"/>
        </w:rPr>
        <w:t>terials and resources in Yukon s</w:t>
      </w:r>
      <w:r w:rsidRPr="00CE3130">
        <w:rPr>
          <w:b/>
          <w:sz w:val="22"/>
          <w:szCs w:val="22"/>
        </w:rPr>
        <w:t>chools</w:t>
      </w:r>
    </w:p>
    <w:p w14:paraId="0D53DEDB" w14:textId="77777777" w:rsidR="00873F8B" w:rsidRPr="00CE3130" w:rsidRDefault="00873F8B" w:rsidP="00873F8B">
      <w:pPr>
        <w:rPr>
          <w:b/>
          <w:sz w:val="22"/>
          <w:szCs w:val="22"/>
        </w:rPr>
      </w:pPr>
    </w:p>
    <w:tbl>
      <w:tblPr>
        <w:tblpPr w:leftFromText="180" w:rightFromText="180" w:vertAnchor="text"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7"/>
        <w:gridCol w:w="2554"/>
        <w:gridCol w:w="3969"/>
        <w:gridCol w:w="4536"/>
      </w:tblGrid>
      <w:tr w:rsidR="00873F8B" w:rsidRPr="00441288" w14:paraId="0DFC3D13" w14:textId="77777777" w:rsidTr="00B76182">
        <w:trPr>
          <w:trHeight w:val="539"/>
        </w:trPr>
        <w:tc>
          <w:tcPr>
            <w:tcW w:w="13575" w:type="dxa"/>
            <w:gridSpan w:val="5"/>
            <w:shd w:val="clear" w:color="auto" w:fill="FFFFFF" w:themeFill="background1"/>
          </w:tcPr>
          <w:p w14:paraId="65993539" w14:textId="77777777" w:rsidR="00873F8B" w:rsidRDefault="00873F8B" w:rsidP="00B76182">
            <w:pPr>
              <w:widowControl w:val="0"/>
              <w:autoSpaceDE w:val="0"/>
              <w:autoSpaceDN w:val="0"/>
              <w:adjustRightInd w:val="0"/>
              <w:rPr>
                <w:rFonts w:cs="Arial"/>
                <w:sz w:val="22"/>
                <w:szCs w:val="22"/>
              </w:rPr>
            </w:pPr>
            <w:r>
              <w:rPr>
                <w:rFonts w:cs="Arial"/>
                <w:sz w:val="22"/>
                <w:szCs w:val="22"/>
              </w:rPr>
              <w:t>Application for: Projects, Presentations ___</w:t>
            </w:r>
            <w:r w:rsidR="00EE35FC">
              <w:rPr>
                <w:rFonts w:cs="Arial"/>
                <w:sz w:val="22"/>
                <w:szCs w:val="22"/>
              </w:rPr>
              <w:t>x</w:t>
            </w:r>
            <w:r>
              <w:rPr>
                <w:rFonts w:cs="Arial"/>
                <w:sz w:val="22"/>
                <w:szCs w:val="22"/>
              </w:rPr>
              <w:t>__</w:t>
            </w:r>
          </w:p>
          <w:p w14:paraId="419BB85A" w14:textId="77777777" w:rsidR="00873F8B" w:rsidRPr="00441288" w:rsidRDefault="00873F8B" w:rsidP="00B76182">
            <w:pPr>
              <w:widowControl w:val="0"/>
              <w:autoSpaceDE w:val="0"/>
              <w:autoSpaceDN w:val="0"/>
              <w:adjustRightInd w:val="0"/>
              <w:ind w:firstLine="1507"/>
              <w:rPr>
                <w:rFonts w:cs="Arial"/>
                <w:sz w:val="22"/>
                <w:szCs w:val="22"/>
              </w:rPr>
            </w:pPr>
            <w:r>
              <w:rPr>
                <w:rFonts w:cs="Arial"/>
                <w:sz w:val="22"/>
                <w:szCs w:val="22"/>
              </w:rPr>
              <w:t>Resources, Materials ___</w:t>
            </w:r>
            <w:r w:rsidR="00EE35FC">
              <w:rPr>
                <w:rFonts w:cs="Arial"/>
                <w:sz w:val="22"/>
                <w:szCs w:val="22"/>
              </w:rPr>
              <w:t>x</w:t>
            </w:r>
            <w:r>
              <w:rPr>
                <w:rFonts w:cs="Arial"/>
                <w:sz w:val="22"/>
                <w:szCs w:val="22"/>
              </w:rPr>
              <w:t>__</w:t>
            </w:r>
          </w:p>
        </w:tc>
      </w:tr>
      <w:tr w:rsidR="00873F8B" w:rsidRPr="00441288" w14:paraId="5FD59140" w14:textId="77777777" w:rsidTr="00B76182">
        <w:trPr>
          <w:trHeight w:val="2523"/>
        </w:trPr>
        <w:tc>
          <w:tcPr>
            <w:tcW w:w="13575" w:type="dxa"/>
            <w:gridSpan w:val="5"/>
          </w:tcPr>
          <w:p w14:paraId="20BFB65B" w14:textId="77777777" w:rsidR="00873F8B" w:rsidRPr="00441288" w:rsidRDefault="00873F8B" w:rsidP="00B76182">
            <w:pPr>
              <w:widowControl w:val="0"/>
              <w:autoSpaceDE w:val="0"/>
              <w:autoSpaceDN w:val="0"/>
              <w:adjustRightInd w:val="0"/>
              <w:rPr>
                <w:rFonts w:cs="Arial"/>
                <w:sz w:val="22"/>
                <w:szCs w:val="22"/>
              </w:rPr>
            </w:pPr>
            <w:r w:rsidRPr="00441288">
              <w:rPr>
                <w:rFonts w:cs="Arial"/>
                <w:sz w:val="22"/>
                <w:szCs w:val="22"/>
              </w:rPr>
              <w:t>Agency/Department:</w:t>
            </w:r>
            <w:r w:rsidR="00EE35FC">
              <w:rPr>
                <w:rFonts w:cs="Arial"/>
                <w:sz w:val="22"/>
                <w:szCs w:val="22"/>
              </w:rPr>
              <w:t xml:space="preserve"> FOXY </w:t>
            </w:r>
            <w:bookmarkStart w:id="0" w:name="_GoBack"/>
            <w:r w:rsidR="00EE35FC">
              <w:rPr>
                <w:rFonts w:cs="Arial"/>
                <w:sz w:val="22"/>
                <w:szCs w:val="22"/>
              </w:rPr>
              <w:t xml:space="preserve">(Fostering Open </w:t>
            </w:r>
            <w:proofErr w:type="spellStart"/>
            <w:r w:rsidR="00EE35FC">
              <w:rPr>
                <w:rFonts w:cs="Arial"/>
                <w:sz w:val="22"/>
                <w:szCs w:val="22"/>
              </w:rPr>
              <w:t>eXpression</w:t>
            </w:r>
            <w:proofErr w:type="spellEnd"/>
            <w:r w:rsidR="00EE35FC">
              <w:rPr>
                <w:rFonts w:cs="Arial"/>
                <w:sz w:val="22"/>
                <w:szCs w:val="22"/>
              </w:rPr>
              <w:t xml:space="preserve"> among Youth) </w:t>
            </w:r>
            <w:bookmarkEnd w:id="0"/>
          </w:p>
          <w:p w14:paraId="75C37A3A" w14:textId="77777777" w:rsidR="00873F8B" w:rsidRDefault="00873F8B" w:rsidP="00B76182">
            <w:pPr>
              <w:widowControl w:val="0"/>
              <w:autoSpaceDE w:val="0"/>
              <w:autoSpaceDN w:val="0"/>
              <w:adjustRightInd w:val="0"/>
              <w:rPr>
                <w:rFonts w:cs="Arial"/>
                <w:sz w:val="22"/>
                <w:szCs w:val="22"/>
              </w:rPr>
            </w:pPr>
          </w:p>
          <w:p w14:paraId="6734F39C" w14:textId="77777777" w:rsidR="00873F8B" w:rsidRDefault="00873F8B" w:rsidP="00B76182">
            <w:pPr>
              <w:widowControl w:val="0"/>
              <w:autoSpaceDE w:val="0"/>
              <w:autoSpaceDN w:val="0"/>
              <w:adjustRightInd w:val="0"/>
              <w:rPr>
                <w:rFonts w:cs="Arial"/>
                <w:sz w:val="22"/>
                <w:szCs w:val="22"/>
              </w:rPr>
            </w:pPr>
            <w:r>
              <w:rPr>
                <w:rFonts w:cs="Arial"/>
                <w:sz w:val="22"/>
                <w:szCs w:val="22"/>
              </w:rPr>
              <w:t>Date of Submission:</w:t>
            </w:r>
          </w:p>
          <w:p w14:paraId="7572A147" w14:textId="77777777" w:rsidR="00873F8B" w:rsidRPr="00441288" w:rsidRDefault="00873F8B" w:rsidP="00B76182">
            <w:pPr>
              <w:widowControl w:val="0"/>
              <w:autoSpaceDE w:val="0"/>
              <w:autoSpaceDN w:val="0"/>
              <w:adjustRightInd w:val="0"/>
              <w:rPr>
                <w:rFonts w:cs="Arial"/>
                <w:sz w:val="22"/>
                <w:szCs w:val="22"/>
              </w:rPr>
            </w:pPr>
          </w:p>
          <w:p w14:paraId="49A2196D" w14:textId="77777777" w:rsidR="00873F8B" w:rsidRPr="00441288" w:rsidRDefault="00873F8B" w:rsidP="00B76182">
            <w:pPr>
              <w:widowControl w:val="0"/>
              <w:autoSpaceDE w:val="0"/>
              <w:autoSpaceDN w:val="0"/>
              <w:adjustRightInd w:val="0"/>
              <w:rPr>
                <w:rFonts w:cs="Arial"/>
                <w:sz w:val="22"/>
                <w:szCs w:val="22"/>
              </w:rPr>
            </w:pPr>
            <w:r w:rsidRPr="00441288">
              <w:rPr>
                <w:rFonts w:cs="Arial"/>
                <w:sz w:val="22"/>
                <w:szCs w:val="22"/>
              </w:rPr>
              <w:t>Contact Name:</w:t>
            </w:r>
            <w:r w:rsidR="00EE35FC">
              <w:rPr>
                <w:rFonts w:cs="Arial"/>
                <w:sz w:val="22"/>
                <w:szCs w:val="22"/>
              </w:rPr>
              <w:t xml:space="preserve"> Jenna Cook-Project Coordinator</w:t>
            </w:r>
          </w:p>
          <w:p w14:paraId="6AB65585" w14:textId="77777777" w:rsidR="00873F8B" w:rsidRPr="00441288" w:rsidRDefault="00873F8B" w:rsidP="00B76182">
            <w:pPr>
              <w:widowControl w:val="0"/>
              <w:autoSpaceDE w:val="0"/>
              <w:autoSpaceDN w:val="0"/>
              <w:adjustRightInd w:val="0"/>
              <w:rPr>
                <w:rFonts w:cs="Arial"/>
                <w:sz w:val="22"/>
                <w:szCs w:val="22"/>
              </w:rPr>
            </w:pPr>
          </w:p>
          <w:p w14:paraId="6FFBB0DF" w14:textId="77777777" w:rsidR="00873F8B" w:rsidRPr="00441288" w:rsidRDefault="00873F8B" w:rsidP="00B76182">
            <w:pPr>
              <w:widowControl w:val="0"/>
              <w:autoSpaceDE w:val="0"/>
              <w:autoSpaceDN w:val="0"/>
              <w:adjustRightInd w:val="0"/>
              <w:rPr>
                <w:rFonts w:cs="Arial"/>
                <w:sz w:val="22"/>
                <w:szCs w:val="22"/>
              </w:rPr>
            </w:pPr>
            <w:r w:rsidRPr="00441288">
              <w:rPr>
                <w:rFonts w:cs="Arial"/>
                <w:sz w:val="22"/>
                <w:szCs w:val="22"/>
              </w:rPr>
              <w:t>Phone Number:</w:t>
            </w:r>
            <w:r w:rsidR="00EE35FC">
              <w:rPr>
                <w:rFonts w:cs="Arial"/>
                <w:sz w:val="22"/>
                <w:szCs w:val="22"/>
              </w:rPr>
              <w:t xml:space="preserve"> 867-446-9792</w:t>
            </w:r>
          </w:p>
          <w:p w14:paraId="25BD47E2" w14:textId="77777777" w:rsidR="00873F8B" w:rsidRDefault="00873F8B" w:rsidP="00B76182">
            <w:pPr>
              <w:widowControl w:val="0"/>
              <w:autoSpaceDE w:val="0"/>
              <w:autoSpaceDN w:val="0"/>
              <w:adjustRightInd w:val="0"/>
              <w:rPr>
                <w:rFonts w:cs="Arial"/>
                <w:sz w:val="22"/>
                <w:szCs w:val="22"/>
              </w:rPr>
            </w:pPr>
          </w:p>
          <w:p w14:paraId="697B8017" w14:textId="77777777" w:rsidR="00873F8B" w:rsidRPr="00441288" w:rsidRDefault="00873F8B" w:rsidP="00B76182">
            <w:pPr>
              <w:widowControl w:val="0"/>
              <w:autoSpaceDE w:val="0"/>
              <w:autoSpaceDN w:val="0"/>
              <w:adjustRightInd w:val="0"/>
              <w:rPr>
                <w:rFonts w:cs="Arial"/>
                <w:sz w:val="22"/>
                <w:szCs w:val="22"/>
              </w:rPr>
            </w:pPr>
            <w:r w:rsidRPr="00441288">
              <w:rPr>
                <w:rFonts w:cs="Arial"/>
                <w:sz w:val="22"/>
                <w:szCs w:val="22"/>
              </w:rPr>
              <w:t>Email:</w:t>
            </w:r>
            <w:r w:rsidR="00EE35FC">
              <w:rPr>
                <w:rFonts w:cs="Arial"/>
                <w:sz w:val="22"/>
                <w:szCs w:val="22"/>
              </w:rPr>
              <w:t xml:space="preserve"> jenna@arcticfoxy.com</w:t>
            </w:r>
          </w:p>
          <w:p w14:paraId="41EDEE23" w14:textId="77777777" w:rsidR="00873F8B" w:rsidRPr="00441288" w:rsidRDefault="00873F8B" w:rsidP="00B76182">
            <w:pPr>
              <w:widowControl w:val="0"/>
              <w:autoSpaceDE w:val="0"/>
              <w:autoSpaceDN w:val="0"/>
              <w:adjustRightInd w:val="0"/>
              <w:rPr>
                <w:rFonts w:cs="Arial"/>
                <w:sz w:val="22"/>
                <w:szCs w:val="22"/>
              </w:rPr>
            </w:pPr>
          </w:p>
        </w:tc>
      </w:tr>
      <w:tr w:rsidR="00873F8B" w:rsidRPr="00441288" w14:paraId="2A7D3BAD" w14:textId="77777777" w:rsidTr="00B76182">
        <w:tc>
          <w:tcPr>
            <w:tcW w:w="13575" w:type="dxa"/>
            <w:gridSpan w:val="5"/>
          </w:tcPr>
          <w:p w14:paraId="1F322A9B" w14:textId="77777777" w:rsidR="00873F8B" w:rsidRDefault="00873F8B" w:rsidP="00B76182">
            <w:pPr>
              <w:widowControl w:val="0"/>
              <w:autoSpaceDE w:val="0"/>
              <w:autoSpaceDN w:val="0"/>
              <w:adjustRightInd w:val="0"/>
              <w:rPr>
                <w:rFonts w:cs="Arial"/>
                <w:sz w:val="22"/>
                <w:szCs w:val="22"/>
              </w:rPr>
            </w:pPr>
            <w:r w:rsidRPr="00441288">
              <w:rPr>
                <w:rFonts w:cs="Arial"/>
                <w:sz w:val="22"/>
                <w:szCs w:val="22"/>
              </w:rPr>
              <w:t>Request initiated by:</w:t>
            </w:r>
            <w:r w:rsidR="00EE35FC">
              <w:rPr>
                <w:rFonts w:cs="Arial"/>
                <w:sz w:val="22"/>
                <w:szCs w:val="22"/>
              </w:rPr>
              <w:t xml:space="preserve"> Jenna Cook</w:t>
            </w:r>
          </w:p>
          <w:p w14:paraId="6299346E" w14:textId="77777777" w:rsidR="00873F8B" w:rsidRPr="00441288" w:rsidRDefault="00873F8B" w:rsidP="00B76182">
            <w:pPr>
              <w:widowControl w:val="0"/>
              <w:autoSpaceDE w:val="0"/>
              <w:autoSpaceDN w:val="0"/>
              <w:adjustRightInd w:val="0"/>
              <w:rPr>
                <w:rFonts w:cs="Arial"/>
                <w:sz w:val="22"/>
                <w:szCs w:val="22"/>
              </w:rPr>
            </w:pPr>
          </w:p>
        </w:tc>
      </w:tr>
      <w:tr w:rsidR="00873F8B" w:rsidRPr="00441288" w14:paraId="123259AD" w14:textId="77777777" w:rsidTr="00B76182">
        <w:tc>
          <w:tcPr>
            <w:tcW w:w="13575" w:type="dxa"/>
            <w:gridSpan w:val="5"/>
          </w:tcPr>
          <w:p w14:paraId="21671BEA" w14:textId="77777777" w:rsidR="00873F8B" w:rsidRDefault="00873F8B" w:rsidP="00B76182">
            <w:pPr>
              <w:widowControl w:val="0"/>
              <w:autoSpaceDE w:val="0"/>
              <w:autoSpaceDN w:val="0"/>
              <w:adjustRightInd w:val="0"/>
              <w:rPr>
                <w:rFonts w:cs="Arial"/>
                <w:sz w:val="22"/>
                <w:szCs w:val="22"/>
              </w:rPr>
            </w:pPr>
            <w:r>
              <w:rPr>
                <w:rFonts w:cs="Arial"/>
                <w:sz w:val="22"/>
                <w:szCs w:val="22"/>
              </w:rPr>
              <w:t>Title of project, presentation, resource or material</w:t>
            </w:r>
            <w:r w:rsidRPr="00441288">
              <w:rPr>
                <w:rFonts w:cs="Arial"/>
                <w:sz w:val="22"/>
                <w:szCs w:val="22"/>
              </w:rPr>
              <w:t>:</w:t>
            </w:r>
            <w:r w:rsidR="00EE35FC">
              <w:rPr>
                <w:rFonts w:cs="Arial"/>
                <w:sz w:val="22"/>
                <w:szCs w:val="22"/>
              </w:rPr>
              <w:t xml:space="preserve"> FOXY/SMASH Workshops</w:t>
            </w:r>
          </w:p>
          <w:p w14:paraId="0BA69F1A" w14:textId="77777777" w:rsidR="00873F8B" w:rsidRPr="00441288" w:rsidRDefault="00873F8B" w:rsidP="00B76182">
            <w:pPr>
              <w:widowControl w:val="0"/>
              <w:autoSpaceDE w:val="0"/>
              <w:autoSpaceDN w:val="0"/>
              <w:adjustRightInd w:val="0"/>
              <w:rPr>
                <w:rFonts w:cs="Arial"/>
                <w:sz w:val="22"/>
                <w:szCs w:val="22"/>
              </w:rPr>
            </w:pPr>
          </w:p>
        </w:tc>
      </w:tr>
      <w:tr w:rsidR="002113F6" w:rsidRPr="00441288" w14:paraId="46DFB1F6" w14:textId="77777777" w:rsidTr="00B76182">
        <w:trPr>
          <w:trHeight w:val="188"/>
        </w:trPr>
        <w:tc>
          <w:tcPr>
            <w:tcW w:w="959" w:type="dxa"/>
          </w:tcPr>
          <w:p w14:paraId="30A7024A" w14:textId="77777777" w:rsidR="00873F8B" w:rsidRDefault="00873F8B" w:rsidP="00B76182">
            <w:pPr>
              <w:widowControl w:val="0"/>
              <w:tabs>
                <w:tab w:val="left" w:pos="4820"/>
              </w:tabs>
              <w:autoSpaceDE w:val="0"/>
              <w:autoSpaceDN w:val="0"/>
              <w:adjustRightInd w:val="0"/>
              <w:rPr>
                <w:rFonts w:cs="Arial"/>
                <w:sz w:val="22"/>
                <w:szCs w:val="22"/>
              </w:rPr>
            </w:pPr>
            <w:r>
              <w:rPr>
                <w:rFonts w:cs="Arial"/>
                <w:sz w:val="22"/>
                <w:szCs w:val="22"/>
              </w:rPr>
              <w:t>Grade</w:t>
            </w:r>
          </w:p>
        </w:tc>
        <w:tc>
          <w:tcPr>
            <w:tcW w:w="1557" w:type="dxa"/>
          </w:tcPr>
          <w:p w14:paraId="120F8C74" w14:textId="77777777" w:rsidR="00873F8B" w:rsidRDefault="00835A2D" w:rsidP="00B76182">
            <w:pPr>
              <w:widowControl w:val="0"/>
              <w:tabs>
                <w:tab w:val="left" w:pos="4820"/>
              </w:tabs>
              <w:autoSpaceDE w:val="0"/>
              <w:autoSpaceDN w:val="0"/>
              <w:adjustRightInd w:val="0"/>
              <w:rPr>
                <w:rFonts w:cs="Arial"/>
                <w:sz w:val="22"/>
                <w:szCs w:val="22"/>
              </w:rPr>
            </w:pPr>
            <w:hyperlink r:id="rId4" w:history="1">
              <w:r w:rsidR="00873F8B" w:rsidRPr="00A36ED3">
                <w:rPr>
                  <w:rStyle w:val="Hyperlink"/>
                  <w:rFonts w:cs="Arial"/>
                  <w:sz w:val="22"/>
                  <w:szCs w:val="22"/>
                </w:rPr>
                <w:t>Subject</w:t>
              </w:r>
            </w:hyperlink>
          </w:p>
        </w:tc>
        <w:tc>
          <w:tcPr>
            <w:tcW w:w="2554" w:type="dxa"/>
          </w:tcPr>
          <w:p w14:paraId="798C0120" w14:textId="77777777" w:rsidR="00873F8B" w:rsidRDefault="00873F8B" w:rsidP="00B76182">
            <w:pPr>
              <w:widowControl w:val="0"/>
              <w:tabs>
                <w:tab w:val="left" w:pos="4820"/>
              </w:tabs>
              <w:autoSpaceDE w:val="0"/>
              <w:autoSpaceDN w:val="0"/>
              <w:adjustRightInd w:val="0"/>
              <w:rPr>
                <w:rFonts w:cs="Arial"/>
                <w:sz w:val="22"/>
                <w:szCs w:val="22"/>
              </w:rPr>
            </w:pPr>
            <w:r>
              <w:rPr>
                <w:rFonts w:cs="Arial"/>
                <w:sz w:val="22"/>
                <w:szCs w:val="22"/>
              </w:rPr>
              <w:t>Big Ideas</w:t>
            </w:r>
          </w:p>
        </w:tc>
        <w:tc>
          <w:tcPr>
            <w:tcW w:w="3969" w:type="dxa"/>
            <w:shd w:val="clear" w:color="auto" w:fill="auto"/>
          </w:tcPr>
          <w:p w14:paraId="0B14114E" w14:textId="77777777" w:rsidR="00873F8B" w:rsidRPr="00441288" w:rsidRDefault="00873F8B" w:rsidP="00B76182">
            <w:pPr>
              <w:widowControl w:val="0"/>
              <w:tabs>
                <w:tab w:val="left" w:pos="4820"/>
              </w:tabs>
              <w:autoSpaceDE w:val="0"/>
              <w:autoSpaceDN w:val="0"/>
              <w:adjustRightInd w:val="0"/>
              <w:rPr>
                <w:rFonts w:cs="Arial"/>
                <w:sz w:val="22"/>
                <w:szCs w:val="22"/>
              </w:rPr>
            </w:pPr>
            <w:r>
              <w:rPr>
                <w:rFonts w:cs="Arial"/>
                <w:sz w:val="22"/>
                <w:szCs w:val="22"/>
              </w:rPr>
              <w:t>Curricular Competencies</w:t>
            </w:r>
          </w:p>
        </w:tc>
        <w:tc>
          <w:tcPr>
            <w:tcW w:w="4536" w:type="dxa"/>
            <w:shd w:val="clear" w:color="auto" w:fill="auto"/>
          </w:tcPr>
          <w:p w14:paraId="1BE88760" w14:textId="77777777" w:rsidR="00873F8B" w:rsidRPr="00441288" w:rsidRDefault="00873F8B" w:rsidP="00B76182">
            <w:pPr>
              <w:widowControl w:val="0"/>
              <w:tabs>
                <w:tab w:val="left" w:pos="4820"/>
              </w:tabs>
              <w:autoSpaceDE w:val="0"/>
              <w:autoSpaceDN w:val="0"/>
              <w:adjustRightInd w:val="0"/>
              <w:rPr>
                <w:rFonts w:cs="Arial"/>
                <w:sz w:val="22"/>
                <w:szCs w:val="22"/>
              </w:rPr>
            </w:pPr>
            <w:r>
              <w:rPr>
                <w:rFonts w:cs="Arial"/>
                <w:sz w:val="22"/>
                <w:szCs w:val="22"/>
              </w:rPr>
              <w:t>Content</w:t>
            </w:r>
          </w:p>
          <w:p w14:paraId="429E1D88" w14:textId="77777777" w:rsidR="00873F8B" w:rsidRPr="00441288" w:rsidRDefault="00873F8B" w:rsidP="00B76182">
            <w:pPr>
              <w:widowControl w:val="0"/>
              <w:tabs>
                <w:tab w:val="left" w:pos="4820"/>
              </w:tabs>
              <w:autoSpaceDE w:val="0"/>
              <w:autoSpaceDN w:val="0"/>
              <w:adjustRightInd w:val="0"/>
              <w:rPr>
                <w:rFonts w:cs="Arial"/>
                <w:sz w:val="22"/>
                <w:szCs w:val="22"/>
              </w:rPr>
            </w:pPr>
          </w:p>
        </w:tc>
      </w:tr>
      <w:tr w:rsidR="002113F6" w:rsidRPr="00441288" w14:paraId="40143CB6" w14:textId="77777777" w:rsidTr="00B76182">
        <w:trPr>
          <w:trHeight w:val="174"/>
        </w:trPr>
        <w:tc>
          <w:tcPr>
            <w:tcW w:w="959" w:type="dxa"/>
          </w:tcPr>
          <w:p w14:paraId="0EBB161E" w14:textId="3352A8E0" w:rsidR="00873F8B" w:rsidRDefault="00EE35FC" w:rsidP="00B76182">
            <w:pPr>
              <w:widowControl w:val="0"/>
              <w:tabs>
                <w:tab w:val="left" w:pos="4820"/>
              </w:tabs>
              <w:autoSpaceDE w:val="0"/>
              <w:autoSpaceDN w:val="0"/>
              <w:adjustRightInd w:val="0"/>
              <w:rPr>
                <w:rFonts w:cs="Arial"/>
                <w:sz w:val="22"/>
                <w:szCs w:val="22"/>
              </w:rPr>
            </w:pPr>
            <w:r>
              <w:rPr>
                <w:rFonts w:cs="Arial"/>
                <w:sz w:val="22"/>
                <w:szCs w:val="22"/>
              </w:rPr>
              <w:t>7</w:t>
            </w:r>
          </w:p>
        </w:tc>
        <w:tc>
          <w:tcPr>
            <w:tcW w:w="1557" w:type="dxa"/>
          </w:tcPr>
          <w:p w14:paraId="3A4C3804" w14:textId="05257611" w:rsidR="00873F8B" w:rsidRDefault="002113F6" w:rsidP="00B76182">
            <w:pPr>
              <w:widowControl w:val="0"/>
              <w:tabs>
                <w:tab w:val="left" w:pos="4820"/>
              </w:tabs>
              <w:autoSpaceDE w:val="0"/>
              <w:autoSpaceDN w:val="0"/>
              <w:adjustRightInd w:val="0"/>
              <w:rPr>
                <w:rFonts w:cs="Arial"/>
                <w:sz w:val="22"/>
                <w:szCs w:val="22"/>
              </w:rPr>
            </w:pPr>
            <w:r>
              <w:rPr>
                <w:rFonts w:cs="Arial"/>
                <w:sz w:val="22"/>
                <w:szCs w:val="22"/>
              </w:rPr>
              <w:t>Physical and Health Education</w:t>
            </w:r>
          </w:p>
        </w:tc>
        <w:tc>
          <w:tcPr>
            <w:tcW w:w="2554" w:type="dxa"/>
          </w:tcPr>
          <w:p w14:paraId="115064A6" w14:textId="77777777" w:rsidR="002113F6" w:rsidRPr="002113F6" w:rsidRDefault="002113F6" w:rsidP="00B76182">
            <w:pPr>
              <w:widowControl w:val="0"/>
              <w:tabs>
                <w:tab w:val="left" w:pos="4820"/>
              </w:tabs>
              <w:autoSpaceDE w:val="0"/>
              <w:autoSpaceDN w:val="0"/>
              <w:adjustRightInd w:val="0"/>
              <w:rPr>
                <w:rFonts w:cs="Arial"/>
                <w:sz w:val="22"/>
                <w:szCs w:val="22"/>
                <w:lang w:val="en-CA"/>
              </w:rPr>
            </w:pPr>
            <w:r w:rsidRPr="002113F6">
              <w:rPr>
                <w:rFonts w:cs="Arial"/>
                <w:sz w:val="22"/>
                <w:szCs w:val="22"/>
                <w:lang w:val="en-CA"/>
              </w:rPr>
              <w:t>Healthy choices influence our physical, emotional, and mental well-being.</w:t>
            </w:r>
          </w:p>
          <w:p w14:paraId="190DD75C" w14:textId="77777777" w:rsidR="00873F8B" w:rsidRDefault="00873F8B" w:rsidP="00B76182">
            <w:pPr>
              <w:widowControl w:val="0"/>
              <w:tabs>
                <w:tab w:val="left" w:pos="4820"/>
              </w:tabs>
              <w:autoSpaceDE w:val="0"/>
              <w:autoSpaceDN w:val="0"/>
              <w:adjustRightInd w:val="0"/>
              <w:rPr>
                <w:rFonts w:cs="Arial"/>
                <w:sz w:val="22"/>
                <w:szCs w:val="22"/>
              </w:rPr>
            </w:pPr>
          </w:p>
        </w:tc>
        <w:tc>
          <w:tcPr>
            <w:tcW w:w="3969" w:type="dxa"/>
            <w:shd w:val="clear" w:color="auto" w:fill="auto"/>
          </w:tcPr>
          <w:p w14:paraId="7D814525" w14:textId="1E3DC393" w:rsidR="002113F6" w:rsidRPr="002113F6" w:rsidRDefault="002113F6" w:rsidP="00B76182">
            <w:pPr>
              <w:widowControl w:val="0"/>
              <w:tabs>
                <w:tab w:val="left" w:pos="4820"/>
              </w:tabs>
              <w:autoSpaceDE w:val="0"/>
              <w:autoSpaceDN w:val="0"/>
              <w:adjustRightInd w:val="0"/>
              <w:rPr>
                <w:rFonts w:cs="Arial"/>
                <w:sz w:val="22"/>
                <w:szCs w:val="22"/>
                <w:lang w:val="en-CA"/>
              </w:rPr>
            </w:pPr>
            <w:r w:rsidRPr="002113F6">
              <w:rPr>
                <w:rFonts w:cs="Arial"/>
                <w:sz w:val="22"/>
                <w:szCs w:val="22"/>
                <w:lang w:val="en-CA"/>
              </w:rPr>
              <w:t>Create and assess strategies for managing physical, emotional, and social changes during puberty and adolescence</w:t>
            </w:r>
            <w:r>
              <w:rPr>
                <w:rFonts w:cs="Arial"/>
                <w:sz w:val="22"/>
                <w:szCs w:val="22"/>
                <w:lang w:val="en-CA"/>
              </w:rPr>
              <w:t>.</w:t>
            </w:r>
          </w:p>
          <w:p w14:paraId="6346935A" w14:textId="77777777" w:rsidR="002113F6" w:rsidRPr="002113F6" w:rsidRDefault="002113F6" w:rsidP="00B76182">
            <w:pPr>
              <w:widowControl w:val="0"/>
              <w:tabs>
                <w:tab w:val="left" w:pos="4820"/>
              </w:tabs>
              <w:autoSpaceDE w:val="0"/>
              <w:autoSpaceDN w:val="0"/>
              <w:adjustRightInd w:val="0"/>
              <w:rPr>
                <w:rFonts w:cs="Arial"/>
                <w:sz w:val="22"/>
                <w:szCs w:val="22"/>
                <w:lang w:val="en-CA"/>
              </w:rPr>
            </w:pPr>
            <w:r w:rsidRPr="002113F6">
              <w:rPr>
                <w:rFonts w:cs="Arial"/>
                <w:sz w:val="22"/>
                <w:szCs w:val="22"/>
                <w:lang w:val="en-CA"/>
              </w:rPr>
              <w:t>Explore the impact of transition and change on identities</w:t>
            </w:r>
          </w:p>
          <w:p w14:paraId="430B9919" w14:textId="77777777" w:rsidR="00873F8B" w:rsidRDefault="00873F8B" w:rsidP="00B76182">
            <w:pPr>
              <w:widowControl w:val="0"/>
              <w:tabs>
                <w:tab w:val="left" w:pos="4820"/>
              </w:tabs>
              <w:autoSpaceDE w:val="0"/>
              <w:autoSpaceDN w:val="0"/>
              <w:adjustRightInd w:val="0"/>
              <w:rPr>
                <w:rFonts w:cs="Arial"/>
                <w:sz w:val="22"/>
                <w:szCs w:val="22"/>
              </w:rPr>
            </w:pPr>
          </w:p>
        </w:tc>
        <w:tc>
          <w:tcPr>
            <w:tcW w:w="4536" w:type="dxa"/>
            <w:shd w:val="clear" w:color="auto" w:fill="auto"/>
          </w:tcPr>
          <w:p w14:paraId="1BDDBE87" w14:textId="23243FA8" w:rsidR="002113F6" w:rsidRDefault="004F1BAC" w:rsidP="00B76182">
            <w:pPr>
              <w:widowControl w:val="0"/>
              <w:tabs>
                <w:tab w:val="left" w:pos="4820"/>
              </w:tabs>
              <w:autoSpaceDE w:val="0"/>
              <w:autoSpaceDN w:val="0"/>
              <w:adjustRightInd w:val="0"/>
              <w:rPr>
                <w:rFonts w:cs="Arial"/>
                <w:sz w:val="22"/>
                <w:szCs w:val="22"/>
                <w:lang w:val="en-CA"/>
              </w:rPr>
            </w:pPr>
            <w:r>
              <w:rPr>
                <w:rFonts w:cs="Arial"/>
                <w:sz w:val="22"/>
                <w:szCs w:val="22"/>
                <w:lang w:val="en-CA"/>
              </w:rPr>
              <w:t>-</w:t>
            </w:r>
            <w:r w:rsidR="002113F6" w:rsidRPr="002113F6">
              <w:rPr>
                <w:rFonts w:cs="Arial"/>
                <w:sz w:val="22"/>
                <w:szCs w:val="22"/>
                <w:lang w:val="en-CA"/>
              </w:rPr>
              <w:t>influences of physical, emotional, and social changes on identities and relationships</w:t>
            </w:r>
          </w:p>
          <w:p w14:paraId="797F4033" w14:textId="21CEE854" w:rsidR="004F1BAC" w:rsidRDefault="004F1BAC" w:rsidP="00B76182">
            <w:pPr>
              <w:widowControl w:val="0"/>
              <w:tabs>
                <w:tab w:val="left" w:pos="4820"/>
              </w:tabs>
              <w:autoSpaceDE w:val="0"/>
              <w:autoSpaceDN w:val="0"/>
              <w:adjustRightInd w:val="0"/>
              <w:rPr>
                <w:rFonts w:cs="Arial"/>
                <w:sz w:val="22"/>
                <w:szCs w:val="22"/>
                <w:lang w:val="en-CA"/>
              </w:rPr>
            </w:pPr>
            <w:r>
              <w:rPr>
                <w:rFonts w:cs="Arial"/>
                <w:sz w:val="22"/>
                <w:szCs w:val="22"/>
                <w:lang w:val="en-CA"/>
              </w:rPr>
              <w:t>-practices that reduce the risk of contracting sexually transmitted infection and life-threatening communicable diseases.</w:t>
            </w:r>
          </w:p>
          <w:p w14:paraId="12795F77" w14:textId="78A03EDF" w:rsidR="004F1BAC" w:rsidRDefault="004F1BAC" w:rsidP="004F1BAC">
            <w:pPr>
              <w:rPr>
                <w:rFonts w:ascii="Times New Roman" w:hAnsi="Times New Roman"/>
                <w:szCs w:val="24"/>
              </w:rPr>
            </w:pPr>
            <w:r>
              <w:rPr>
                <w:rFonts w:ascii="Times New Roman" w:hAnsi="Times New Roman"/>
                <w:szCs w:val="24"/>
              </w:rPr>
              <w:t>-sources of health information</w:t>
            </w:r>
          </w:p>
          <w:p w14:paraId="3698FA48" w14:textId="63F002D0" w:rsidR="004F1BAC" w:rsidRDefault="004F1BAC" w:rsidP="004F1BAC">
            <w:pPr>
              <w:rPr>
                <w:rFonts w:ascii="Times New Roman" w:hAnsi="Times New Roman"/>
                <w:szCs w:val="24"/>
              </w:rPr>
            </w:pPr>
            <w:r>
              <w:rPr>
                <w:rFonts w:ascii="Times New Roman" w:hAnsi="Times New Roman"/>
                <w:szCs w:val="24"/>
              </w:rPr>
              <w:t>-strategies to protect themselves and others from potential abuse, exploitation, and harm in a variety of settings.</w:t>
            </w:r>
          </w:p>
          <w:p w14:paraId="09A8C8D9" w14:textId="1175EA2A" w:rsidR="004F1BAC" w:rsidRDefault="004F1BAC" w:rsidP="004F1BAC">
            <w:pPr>
              <w:rPr>
                <w:rFonts w:ascii="Times New Roman" w:hAnsi="Times New Roman"/>
                <w:szCs w:val="24"/>
              </w:rPr>
            </w:pPr>
            <w:r>
              <w:rPr>
                <w:rFonts w:ascii="Times New Roman" w:hAnsi="Times New Roman"/>
                <w:szCs w:val="24"/>
              </w:rPr>
              <w:t>-strategies to help develop and maintain healthy relationships.</w:t>
            </w:r>
          </w:p>
          <w:p w14:paraId="518AFCC4" w14:textId="33C8384A" w:rsidR="004F1BAC" w:rsidRPr="004F1BAC" w:rsidRDefault="004F1BAC" w:rsidP="004F1BAC">
            <w:pPr>
              <w:rPr>
                <w:rFonts w:ascii="Times New Roman" w:hAnsi="Times New Roman"/>
                <w:szCs w:val="24"/>
              </w:rPr>
            </w:pPr>
            <w:r>
              <w:rPr>
                <w:rFonts w:ascii="Times New Roman" w:hAnsi="Times New Roman"/>
                <w:szCs w:val="24"/>
              </w:rPr>
              <w:t>-strategies for promoting mental well-being, for self and others.</w:t>
            </w:r>
          </w:p>
          <w:p w14:paraId="2EFD2229" w14:textId="77777777" w:rsidR="00873F8B" w:rsidRDefault="00873F8B" w:rsidP="00B76182">
            <w:pPr>
              <w:widowControl w:val="0"/>
              <w:tabs>
                <w:tab w:val="left" w:pos="4820"/>
              </w:tabs>
              <w:autoSpaceDE w:val="0"/>
              <w:autoSpaceDN w:val="0"/>
              <w:adjustRightInd w:val="0"/>
              <w:rPr>
                <w:rFonts w:cs="Arial"/>
                <w:sz w:val="22"/>
                <w:szCs w:val="22"/>
              </w:rPr>
            </w:pPr>
          </w:p>
        </w:tc>
      </w:tr>
      <w:tr w:rsidR="00B76182" w:rsidRPr="00441288" w14:paraId="6BD08C9E" w14:textId="77777777" w:rsidTr="00B76182">
        <w:trPr>
          <w:trHeight w:val="174"/>
        </w:trPr>
        <w:tc>
          <w:tcPr>
            <w:tcW w:w="959" w:type="dxa"/>
          </w:tcPr>
          <w:p w14:paraId="6369E656" w14:textId="5C0FC62A" w:rsidR="00B76182" w:rsidRDefault="00B76182" w:rsidP="00B76182">
            <w:pPr>
              <w:widowControl w:val="0"/>
              <w:tabs>
                <w:tab w:val="left" w:pos="4820"/>
              </w:tabs>
              <w:autoSpaceDE w:val="0"/>
              <w:autoSpaceDN w:val="0"/>
              <w:adjustRightInd w:val="0"/>
              <w:rPr>
                <w:rFonts w:cs="Arial"/>
                <w:sz w:val="22"/>
                <w:szCs w:val="22"/>
              </w:rPr>
            </w:pPr>
            <w:r>
              <w:rPr>
                <w:rFonts w:cs="Arial"/>
                <w:sz w:val="22"/>
                <w:szCs w:val="22"/>
              </w:rPr>
              <w:lastRenderedPageBreak/>
              <w:t>8</w:t>
            </w:r>
          </w:p>
        </w:tc>
        <w:tc>
          <w:tcPr>
            <w:tcW w:w="1557" w:type="dxa"/>
          </w:tcPr>
          <w:p w14:paraId="70B6515F" w14:textId="6DC855E6" w:rsidR="00B76182" w:rsidRDefault="00B76182" w:rsidP="00B76182">
            <w:pPr>
              <w:widowControl w:val="0"/>
              <w:tabs>
                <w:tab w:val="left" w:pos="4820"/>
              </w:tabs>
              <w:autoSpaceDE w:val="0"/>
              <w:autoSpaceDN w:val="0"/>
              <w:adjustRightInd w:val="0"/>
              <w:rPr>
                <w:rFonts w:cs="Arial"/>
                <w:sz w:val="22"/>
                <w:szCs w:val="22"/>
              </w:rPr>
            </w:pPr>
            <w:r>
              <w:rPr>
                <w:rFonts w:cs="Arial"/>
                <w:sz w:val="22"/>
                <w:szCs w:val="22"/>
              </w:rPr>
              <w:t>Physical and Health Education</w:t>
            </w:r>
          </w:p>
        </w:tc>
        <w:tc>
          <w:tcPr>
            <w:tcW w:w="2554" w:type="dxa"/>
          </w:tcPr>
          <w:p w14:paraId="3EA9346E" w14:textId="77777777" w:rsidR="00B76182" w:rsidRPr="002113F6" w:rsidRDefault="00B76182" w:rsidP="00B76182">
            <w:pPr>
              <w:widowControl w:val="0"/>
              <w:tabs>
                <w:tab w:val="left" w:pos="4820"/>
              </w:tabs>
              <w:autoSpaceDE w:val="0"/>
              <w:autoSpaceDN w:val="0"/>
              <w:adjustRightInd w:val="0"/>
              <w:rPr>
                <w:rFonts w:cs="Arial"/>
                <w:sz w:val="22"/>
                <w:szCs w:val="22"/>
                <w:lang w:val="en-CA"/>
              </w:rPr>
            </w:pPr>
            <w:r w:rsidRPr="002113F6">
              <w:rPr>
                <w:rFonts w:cs="Arial"/>
                <w:sz w:val="22"/>
                <w:szCs w:val="22"/>
                <w:lang w:val="en-CA"/>
              </w:rPr>
              <w:t>Healthy choices influence our physical, emotional, and mental well-being.</w:t>
            </w:r>
          </w:p>
          <w:p w14:paraId="1D5CAB71" w14:textId="77777777" w:rsidR="00B76182" w:rsidRDefault="00B76182" w:rsidP="00B76182">
            <w:pPr>
              <w:widowControl w:val="0"/>
              <w:tabs>
                <w:tab w:val="left" w:pos="4820"/>
              </w:tabs>
              <w:autoSpaceDE w:val="0"/>
              <w:autoSpaceDN w:val="0"/>
              <w:adjustRightInd w:val="0"/>
              <w:rPr>
                <w:rFonts w:cs="Arial"/>
                <w:sz w:val="22"/>
                <w:szCs w:val="22"/>
              </w:rPr>
            </w:pPr>
          </w:p>
        </w:tc>
        <w:tc>
          <w:tcPr>
            <w:tcW w:w="3969" w:type="dxa"/>
            <w:shd w:val="clear" w:color="auto" w:fill="auto"/>
          </w:tcPr>
          <w:p w14:paraId="1353C984" w14:textId="77777777" w:rsidR="00B76182" w:rsidRPr="002113F6" w:rsidRDefault="00B76182" w:rsidP="00B76182">
            <w:pPr>
              <w:widowControl w:val="0"/>
              <w:tabs>
                <w:tab w:val="left" w:pos="4820"/>
              </w:tabs>
              <w:autoSpaceDE w:val="0"/>
              <w:autoSpaceDN w:val="0"/>
              <w:adjustRightInd w:val="0"/>
              <w:rPr>
                <w:rFonts w:cs="Arial"/>
                <w:sz w:val="22"/>
                <w:szCs w:val="22"/>
                <w:lang w:val="en-CA"/>
              </w:rPr>
            </w:pPr>
            <w:r w:rsidRPr="002113F6">
              <w:rPr>
                <w:rFonts w:cs="Arial"/>
                <w:sz w:val="22"/>
                <w:szCs w:val="22"/>
                <w:lang w:val="en-CA"/>
              </w:rPr>
              <w:t>Create and assess strategies for managing physical, emotional, and social changes during puberty and adolescence</w:t>
            </w:r>
            <w:r>
              <w:rPr>
                <w:rFonts w:cs="Arial"/>
                <w:sz w:val="22"/>
                <w:szCs w:val="22"/>
                <w:lang w:val="en-CA"/>
              </w:rPr>
              <w:t>.</w:t>
            </w:r>
          </w:p>
          <w:p w14:paraId="1066853A" w14:textId="77777777" w:rsidR="00B76182" w:rsidRPr="002113F6" w:rsidRDefault="00B76182" w:rsidP="00B76182">
            <w:pPr>
              <w:widowControl w:val="0"/>
              <w:tabs>
                <w:tab w:val="left" w:pos="4820"/>
              </w:tabs>
              <w:autoSpaceDE w:val="0"/>
              <w:autoSpaceDN w:val="0"/>
              <w:adjustRightInd w:val="0"/>
              <w:rPr>
                <w:rFonts w:cs="Arial"/>
                <w:sz w:val="22"/>
                <w:szCs w:val="22"/>
                <w:lang w:val="en-CA"/>
              </w:rPr>
            </w:pPr>
            <w:r w:rsidRPr="002113F6">
              <w:rPr>
                <w:rFonts w:cs="Arial"/>
                <w:sz w:val="22"/>
                <w:szCs w:val="22"/>
                <w:lang w:val="en-CA"/>
              </w:rPr>
              <w:t>Explore the impact of transition and change on identities</w:t>
            </w:r>
          </w:p>
          <w:p w14:paraId="0729C055" w14:textId="77777777" w:rsidR="00B76182" w:rsidRDefault="00B76182" w:rsidP="00B76182">
            <w:pPr>
              <w:rPr>
                <w:rFonts w:cs="Arial"/>
                <w:sz w:val="22"/>
                <w:szCs w:val="22"/>
              </w:rPr>
            </w:pPr>
          </w:p>
        </w:tc>
        <w:tc>
          <w:tcPr>
            <w:tcW w:w="4536" w:type="dxa"/>
            <w:shd w:val="clear" w:color="auto" w:fill="auto"/>
          </w:tcPr>
          <w:p w14:paraId="40AAE287" w14:textId="76C12E5B" w:rsidR="004F1BAC" w:rsidRDefault="00B76182" w:rsidP="00B76182">
            <w:pPr>
              <w:widowControl w:val="0"/>
              <w:tabs>
                <w:tab w:val="left" w:pos="4820"/>
              </w:tabs>
              <w:autoSpaceDE w:val="0"/>
              <w:autoSpaceDN w:val="0"/>
              <w:adjustRightInd w:val="0"/>
              <w:rPr>
                <w:rFonts w:cs="Arial"/>
                <w:sz w:val="22"/>
                <w:szCs w:val="22"/>
                <w:lang w:val="en-CA"/>
              </w:rPr>
            </w:pPr>
            <w:r w:rsidRPr="002113F6">
              <w:rPr>
                <w:rFonts w:cs="Arial"/>
                <w:sz w:val="22"/>
                <w:szCs w:val="22"/>
                <w:lang w:val="en-CA"/>
              </w:rPr>
              <w:t>influences of physical, emotional, and social changes on identities and relationships</w:t>
            </w:r>
            <w:r w:rsidR="004F1BAC">
              <w:rPr>
                <w:rFonts w:cs="Arial"/>
                <w:sz w:val="22"/>
                <w:szCs w:val="22"/>
                <w:lang w:val="en-CA"/>
              </w:rPr>
              <w:t>.</w:t>
            </w:r>
          </w:p>
          <w:p w14:paraId="6C1C46AD" w14:textId="39C6648B" w:rsidR="004F1BAC" w:rsidRDefault="004F1BAC" w:rsidP="00B76182">
            <w:pPr>
              <w:widowControl w:val="0"/>
              <w:tabs>
                <w:tab w:val="left" w:pos="4820"/>
              </w:tabs>
              <w:autoSpaceDE w:val="0"/>
              <w:autoSpaceDN w:val="0"/>
              <w:adjustRightInd w:val="0"/>
              <w:rPr>
                <w:rFonts w:cs="Arial"/>
                <w:sz w:val="22"/>
                <w:szCs w:val="22"/>
                <w:lang w:val="en-CA"/>
              </w:rPr>
            </w:pPr>
            <w:r>
              <w:rPr>
                <w:rFonts w:cs="Arial"/>
                <w:sz w:val="22"/>
                <w:szCs w:val="22"/>
                <w:lang w:val="en-CA"/>
              </w:rPr>
              <w:t>-healthy sexual decision making</w:t>
            </w:r>
          </w:p>
          <w:p w14:paraId="0B0BE963" w14:textId="28A03EC7" w:rsidR="004F1BAC" w:rsidRDefault="004F1BAC" w:rsidP="00B76182">
            <w:pPr>
              <w:widowControl w:val="0"/>
              <w:tabs>
                <w:tab w:val="left" w:pos="4820"/>
              </w:tabs>
              <w:autoSpaceDE w:val="0"/>
              <w:autoSpaceDN w:val="0"/>
              <w:adjustRightInd w:val="0"/>
              <w:rPr>
                <w:rFonts w:cs="Arial"/>
                <w:sz w:val="22"/>
                <w:szCs w:val="22"/>
                <w:lang w:val="en-CA"/>
              </w:rPr>
            </w:pPr>
            <w:r>
              <w:rPr>
                <w:rFonts w:cs="Arial"/>
                <w:sz w:val="22"/>
                <w:szCs w:val="22"/>
                <w:lang w:val="en-CA"/>
              </w:rPr>
              <w:t>-potential short-term and long-term consequences of health decisions including pregnancy, protection from sexually transmitted infections, etc.</w:t>
            </w:r>
          </w:p>
          <w:p w14:paraId="67C8918A" w14:textId="5EF5E33F" w:rsidR="004F1BAC" w:rsidRDefault="004F1BAC" w:rsidP="004F1BAC">
            <w:pPr>
              <w:rPr>
                <w:rFonts w:ascii="Times New Roman" w:hAnsi="Times New Roman"/>
                <w:szCs w:val="24"/>
              </w:rPr>
            </w:pPr>
            <w:r>
              <w:rPr>
                <w:rFonts w:cs="Arial"/>
                <w:sz w:val="22"/>
                <w:szCs w:val="22"/>
                <w:lang w:val="en-CA"/>
              </w:rPr>
              <w:t>-</w:t>
            </w:r>
            <w:r>
              <w:rPr>
                <w:rFonts w:ascii="Times New Roman" w:hAnsi="Times New Roman"/>
                <w:szCs w:val="24"/>
              </w:rPr>
              <w:t xml:space="preserve"> sources of health information</w:t>
            </w:r>
          </w:p>
          <w:p w14:paraId="1484550B" w14:textId="77777777" w:rsidR="004F1BAC" w:rsidRDefault="004F1BAC" w:rsidP="004F1BAC">
            <w:pPr>
              <w:rPr>
                <w:rFonts w:ascii="Times New Roman" w:hAnsi="Times New Roman"/>
                <w:szCs w:val="24"/>
              </w:rPr>
            </w:pPr>
            <w:r>
              <w:rPr>
                <w:rFonts w:ascii="Times New Roman" w:hAnsi="Times New Roman"/>
                <w:szCs w:val="24"/>
              </w:rPr>
              <w:t>-strategies to protect themselves and others from potential abuse, exploitation, and harm in a variety of settings.</w:t>
            </w:r>
          </w:p>
          <w:p w14:paraId="33BF4EC7" w14:textId="77777777" w:rsidR="004F1BAC" w:rsidRDefault="004F1BAC" w:rsidP="004F1BAC">
            <w:pPr>
              <w:rPr>
                <w:rFonts w:ascii="Times New Roman" w:hAnsi="Times New Roman"/>
                <w:szCs w:val="24"/>
              </w:rPr>
            </w:pPr>
            <w:r>
              <w:rPr>
                <w:rFonts w:ascii="Times New Roman" w:hAnsi="Times New Roman"/>
                <w:szCs w:val="24"/>
              </w:rPr>
              <w:t>-strategies to help develop and maintain healthy relationships.</w:t>
            </w:r>
          </w:p>
          <w:p w14:paraId="4D3E0295" w14:textId="77777777" w:rsidR="004F1BAC" w:rsidRPr="004F1BAC" w:rsidRDefault="004F1BAC" w:rsidP="004F1BAC">
            <w:pPr>
              <w:rPr>
                <w:rFonts w:ascii="Times New Roman" w:hAnsi="Times New Roman"/>
                <w:szCs w:val="24"/>
              </w:rPr>
            </w:pPr>
            <w:r>
              <w:rPr>
                <w:rFonts w:ascii="Times New Roman" w:hAnsi="Times New Roman"/>
                <w:szCs w:val="24"/>
              </w:rPr>
              <w:t>-strategies for promoting mental well-being, for self and others.</w:t>
            </w:r>
          </w:p>
          <w:p w14:paraId="26952F36" w14:textId="0B9FE1D6" w:rsidR="004F1BAC" w:rsidRPr="002113F6" w:rsidRDefault="004F1BAC" w:rsidP="00B76182">
            <w:pPr>
              <w:widowControl w:val="0"/>
              <w:tabs>
                <w:tab w:val="left" w:pos="4820"/>
              </w:tabs>
              <w:autoSpaceDE w:val="0"/>
              <w:autoSpaceDN w:val="0"/>
              <w:adjustRightInd w:val="0"/>
              <w:rPr>
                <w:rFonts w:cs="Arial"/>
                <w:sz w:val="22"/>
                <w:szCs w:val="22"/>
                <w:lang w:val="en-CA"/>
              </w:rPr>
            </w:pPr>
          </w:p>
          <w:p w14:paraId="67C42BC8" w14:textId="77777777" w:rsidR="00B76182" w:rsidRDefault="00B76182" w:rsidP="00B76182">
            <w:pPr>
              <w:widowControl w:val="0"/>
              <w:tabs>
                <w:tab w:val="left" w:pos="4820"/>
              </w:tabs>
              <w:autoSpaceDE w:val="0"/>
              <w:autoSpaceDN w:val="0"/>
              <w:adjustRightInd w:val="0"/>
              <w:rPr>
                <w:rFonts w:cs="Arial"/>
                <w:sz w:val="22"/>
                <w:szCs w:val="22"/>
              </w:rPr>
            </w:pPr>
          </w:p>
        </w:tc>
      </w:tr>
      <w:tr w:rsidR="00B76182" w:rsidRPr="00441288" w14:paraId="2247B937" w14:textId="77777777" w:rsidTr="00B76182">
        <w:trPr>
          <w:trHeight w:val="174"/>
        </w:trPr>
        <w:tc>
          <w:tcPr>
            <w:tcW w:w="959" w:type="dxa"/>
          </w:tcPr>
          <w:p w14:paraId="3AAF77FE" w14:textId="4440F911" w:rsidR="00B76182" w:rsidRDefault="00B76182" w:rsidP="00B76182">
            <w:pPr>
              <w:widowControl w:val="0"/>
              <w:tabs>
                <w:tab w:val="left" w:pos="4820"/>
              </w:tabs>
              <w:autoSpaceDE w:val="0"/>
              <w:autoSpaceDN w:val="0"/>
              <w:adjustRightInd w:val="0"/>
              <w:rPr>
                <w:rFonts w:cs="Arial"/>
                <w:sz w:val="22"/>
                <w:szCs w:val="22"/>
              </w:rPr>
            </w:pPr>
            <w:r>
              <w:rPr>
                <w:rFonts w:cs="Arial"/>
                <w:sz w:val="22"/>
                <w:szCs w:val="22"/>
              </w:rPr>
              <w:t>9</w:t>
            </w:r>
          </w:p>
        </w:tc>
        <w:tc>
          <w:tcPr>
            <w:tcW w:w="1557" w:type="dxa"/>
          </w:tcPr>
          <w:p w14:paraId="789B2901" w14:textId="48D52D65" w:rsidR="00B76182" w:rsidRDefault="00B76182" w:rsidP="00B76182">
            <w:pPr>
              <w:widowControl w:val="0"/>
              <w:tabs>
                <w:tab w:val="left" w:pos="4820"/>
              </w:tabs>
              <w:autoSpaceDE w:val="0"/>
              <w:autoSpaceDN w:val="0"/>
              <w:adjustRightInd w:val="0"/>
              <w:rPr>
                <w:rFonts w:cs="Arial"/>
                <w:sz w:val="22"/>
                <w:szCs w:val="22"/>
              </w:rPr>
            </w:pPr>
            <w:r>
              <w:rPr>
                <w:rFonts w:cs="Arial"/>
                <w:sz w:val="22"/>
                <w:szCs w:val="22"/>
              </w:rPr>
              <w:t>Physical and Health Education</w:t>
            </w:r>
          </w:p>
        </w:tc>
        <w:tc>
          <w:tcPr>
            <w:tcW w:w="2554" w:type="dxa"/>
          </w:tcPr>
          <w:p w14:paraId="06A83EC8" w14:textId="77777777" w:rsidR="00B76182" w:rsidRPr="002113F6" w:rsidRDefault="00B76182" w:rsidP="00B76182">
            <w:pPr>
              <w:widowControl w:val="0"/>
              <w:tabs>
                <w:tab w:val="left" w:pos="4820"/>
              </w:tabs>
              <w:autoSpaceDE w:val="0"/>
              <w:autoSpaceDN w:val="0"/>
              <w:adjustRightInd w:val="0"/>
              <w:rPr>
                <w:rFonts w:cs="Arial"/>
                <w:sz w:val="22"/>
                <w:szCs w:val="22"/>
                <w:lang w:val="en-CA"/>
              </w:rPr>
            </w:pPr>
            <w:r w:rsidRPr="002113F6">
              <w:rPr>
                <w:rFonts w:cs="Arial"/>
                <w:sz w:val="22"/>
                <w:szCs w:val="22"/>
                <w:lang w:val="en-CA"/>
              </w:rPr>
              <w:t>Healthy choices influence our physical, emotional, and mental well-being.</w:t>
            </w:r>
          </w:p>
          <w:p w14:paraId="7381147B" w14:textId="77777777" w:rsidR="00B76182" w:rsidRDefault="00B76182" w:rsidP="00B76182">
            <w:pPr>
              <w:widowControl w:val="0"/>
              <w:tabs>
                <w:tab w:val="left" w:pos="4820"/>
              </w:tabs>
              <w:autoSpaceDE w:val="0"/>
              <w:autoSpaceDN w:val="0"/>
              <w:adjustRightInd w:val="0"/>
              <w:rPr>
                <w:rFonts w:cs="Arial"/>
                <w:sz w:val="22"/>
                <w:szCs w:val="22"/>
              </w:rPr>
            </w:pPr>
          </w:p>
        </w:tc>
        <w:tc>
          <w:tcPr>
            <w:tcW w:w="3969" w:type="dxa"/>
            <w:shd w:val="clear" w:color="auto" w:fill="auto"/>
          </w:tcPr>
          <w:p w14:paraId="5931D1CA" w14:textId="77777777" w:rsidR="00B76182" w:rsidRPr="00B76182" w:rsidRDefault="00B76182" w:rsidP="00B76182">
            <w:pPr>
              <w:widowControl w:val="0"/>
              <w:tabs>
                <w:tab w:val="left" w:pos="4820"/>
              </w:tabs>
              <w:autoSpaceDE w:val="0"/>
              <w:autoSpaceDN w:val="0"/>
              <w:adjustRightInd w:val="0"/>
              <w:rPr>
                <w:rFonts w:cs="Arial"/>
                <w:sz w:val="22"/>
                <w:szCs w:val="22"/>
                <w:lang w:val="en-CA"/>
              </w:rPr>
            </w:pPr>
            <w:r w:rsidRPr="00B76182">
              <w:rPr>
                <w:rFonts w:cs="Arial"/>
                <w:sz w:val="22"/>
                <w:szCs w:val="22"/>
                <w:lang w:val="en-CA"/>
              </w:rPr>
              <w:t>Create and evaluate strategies for managing physical, emotional, and social changes during puberty and adolescence</w:t>
            </w:r>
          </w:p>
          <w:p w14:paraId="674A1CA1" w14:textId="77777777" w:rsidR="00B76182" w:rsidRPr="00B76182" w:rsidRDefault="00B76182" w:rsidP="00B76182">
            <w:pPr>
              <w:widowControl w:val="0"/>
              <w:tabs>
                <w:tab w:val="left" w:pos="4820"/>
              </w:tabs>
              <w:autoSpaceDE w:val="0"/>
              <w:autoSpaceDN w:val="0"/>
              <w:adjustRightInd w:val="0"/>
              <w:rPr>
                <w:rFonts w:cs="Arial"/>
                <w:sz w:val="22"/>
                <w:szCs w:val="22"/>
                <w:lang w:val="en-CA"/>
              </w:rPr>
            </w:pPr>
            <w:r w:rsidRPr="00B76182">
              <w:rPr>
                <w:rFonts w:cs="Arial"/>
                <w:sz w:val="22"/>
                <w:szCs w:val="22"/>
                <w:lang w:val="en-CA"/>
              </w:rPr>
              <w:t>Explore and describe factors that shape personal identities, including social and cultural factors</w:t>
            </w:r>
          </w:p>
          <w:p w14:paraId="39FB9C1C" w14:textId="77777777" w:rsidR="00B76182" w:rsidRDefault="00B76182" w:rsidP="00B76182">
            <w:pPr>
              <w:widowControl w:val="0"/>
              <w:tabs>
                <w:tab w:val="left" w:pos="4820"/>
              </w:tabs>
              <w:autoSpaceDE w:val="0"/>
              <w:autoSpaceDN w:val="0"/>
              <w:adjustRightInd w:val="0"/>
              <w:rPr>
                <w:rFonts w:cs="Arial"/>
                <w:sz w:val="22"/>
                <w:szCs w:val="22"/>
              </w:rPr>
            </w:pPr>
          </w:p>
        </w:tc>
        <w:tc>
          <w:tcPr>
            <w:tcW w:w="4536" w:type="dxa"/>
            <w:shd w:val="clear" w:color="auto" w:fill="auto"/>
          </w:tcPr>
          <w:p w14:paraId="16219121" w14:textId="00C07E7F" w:rsidR="00B76182" w:rsidRPr="00B76182" w:rsidRDefault="00D430D6" w:rsidP="00B76182">
            <w:pPr>
              <w:widowControl w:val="0"/>
              <w:tabs>
                <w:tab w:val="left" w:pos="4820"/>
              </w:tabs>
              <w:autoSpaceDE w:val="0"/>
              <w:autoSpaceDN w:val="0"/>
              <w:adjustRightInd w:val="0"/>
              <w:rPr>
                <w:rFonts w:cs="Arial"/>
                <w:sz w:val="22"/>
                <w:szCs w:val="22"/>
                <w:lang w:val="en-CA"/>
              </w:rPr>
            </w:pPr>
            <w:r>
              <w:rPr>
                <w:rFonts w:cs="Arial"/>
                <w:sz w:val="22"/>
                <w:szCs w:val="22"/>
                <w:lang w:val="en-CA"/>
              </w:rPr>
              <w:t>-</w:t>
            </w:r>
            <w:r w:rsidR="00B76182" w:rsidRPr="00B76182">
              <w:rPr>
                <w:rFonts w:cs="Arial"/>
                <w:sz w:val="22"/>
                <w:szCs w:val="22"/>
                <w:lang w:val="en-CA"/>
              </w:rPr>
              <w:t>influences of physical, emotional, and social changes on identities and relationships</w:t>
            </w:r>
          </w:p>
          <w:p w14:paraId="5AA67F35" w14:textId="77777777" w:rsidR="00D430D6" w:rsidRDefault="00D430D6" w:rsidP="00D430D6">
            <w:pPr>
              <w:widowControl w:val="0"/>
              <w:tabs>
                <w:tab w:val="left" w:pos="4820"/>
              </w:tabs>
              <w:autoSpaceDE w:val="0"/>
              <w:autoSpaceDN w:val="0"/>
              <w:adjustRightInd w:val="0"/>
              <w:rPr>
                <w:rFonts w:cs="Arial"/>
                <w:sz w:val="22"/>
                <w:szCs w:val="22"/>
                <w:lang w:val="en-CA"/>
              </w:rPr>
            </w:pPr>
            <w:r>
              <w:rPr>
                <w:rFonts w:cs="Arial"/>
                <w:sz w:val="22"/>
                <w:szCs w:val="22"/>
                <w:lang w:val="en-CA"/>
              </w:rPr>
              <w:t>-healthy sexual decision making</w:t>
            </w:r>
          </w:p>
          <w:p w14:paraId="406AE913" w14:textId="77777777" w:rsidR="00D430D6" w:rsidRDefault="00D430D6" w:rsidP="00D430D6">
            <w:pPr>
              <w:widowControl w:val="0"/>
              <w:tabs>
                <w:tab w:val="left" w:pos="4820"/>
              </w:tabs>
              <w:autoSpaceDE w:val="0"/>
              <w:autoSpaceDN w:val="0"/>
              <w:adjustRightInd w:val="0"/>
              <w:rPr>
                <w:rFonts w:cs="Arial"/>
                <w:sz w:val="22"/>
                <w:szCs w:val="22"/>
                <w:lang w:val="en-CA"/>
              </w:rPr>
            </w:pPr>
            <w:r>
              <w:rPr>
                <w:rFonts w:cs="Arial"/>
                <w:sz w:val="22"/>
                <w:szCs w:val="22"/>
                <w:lang w:val="en-CA"/>
              </w:rPr>
              <w:t>-potential short-term and long-term consequences of health decisions including pregnancy, protection from sexually transmitted infections, etc.</w:t>
            </w:r>
          </w:p>
          <w:p w14:paraId="607C490E" w14:textId="77777777" w:rsidR="00D430D6" w:rsidRDefault="00D430D6" w:rsidP="00D430D6">
            <w:pPr>
              <w:rPr>
                <w:rFonts w:ascii="Times New Roman" w:hAnsi="Times New Roman"/>
                <w:szCs w:val="24"/>
              </w:rPr>
            </w:pPr>
            <w:r>
              <w:rPr>
                <w:rFonts w:cs="Arial"/>
                <w:sz w:val="22"/>
                <w:szCs w:val="22"/>
                <w:lang w:val="en-CA"/>
              </w:rPr>
              <w:t>-</w:t>
            </w:r>
            <w:r>
              <w:rPr>
                <w:rFonts w:ascii="Times New Roman" w:hAnsi="Times New Roman"/>
                <w:szCs w:val="24"/>
              </w:rPr>
              <w:t xml:space="preserve"> sources of health information</w:t>
            </w:r>
          </w:p>
          <w:p w14:paraId="1B0B7F0C" w14:textId="77777777" w:rsidR="00D430D6" w:rsidRDefault="00D430D6" w:rsidP="00D430D6">
            <w:pPr>
              <w:rPr>
                <w:rFonts w:ascii="Times New Roman" w:hAnsi="Times New Roman"/>
                <w:szCs w:val="24"/>
              </w:rPr>
            </w:pPr>
            <w:r>
              <w:rPr>
                <w:rFonts w:ascii="Times New Roman" w:hAnsi="Times New Roman"/>
                <w:szCs w:val="24"/>
              </w:rPr>
              <w:t>-strategies to protect themselves and others from potential abuse, exploitation, and harm in a variety of settings.</w:t>
            </w:r>
          </w:p>
          <w:p w14:paraId="2315A47C" w14:textId="77777777" w:rsidR="00D430D6" w:rsidRDefault="00D430D6" w:rsidP="00D430D6">
            <w:pPr>
              <w:rPr>
                <w:rFonts w:ascii="Times New Roman" w:hAnsi="Times New Roman"/>
                <w:szCs w:val="24"/>
              </w:rPr>
            </w:pPr>
            <w:r>
              <w:rPr>
                <w:rFonts w:ascii="Times New Roman" w:hAnsi="Times New Roman"/>
                <w:szCs w:val="24"/>
              </w:rPr>
              <w:t>-strategies to help develop and maintain healthy relationships.</w:t>
            </w:r>
          </w:p>
          <w:p w14:paraId="1053FA92" w14:textId="77777777" w:rsidR="00D430D6" w:rsidRPr="004F1BAC" w:rsidRDefault="00D430D6" w:rsidP="00D430D6">
            <w:pPr>
              <w:rPr>
                <w:rFonts w:ascii="Times New Roman" w:hAnsi="Times New Roman"/>
                <w:szCs w:val="24"/>
              </w:rPr>
            </w:pPr>
            <w:r>
              <w:rPr>
                <w:rFonts w:ascii="Times New Roman" w:hAnsi="Times New Roman"/>
                <w:szCs w:val="24"/>
              </w:rPr>
              <w:t>-strategies for promoting mental well-being, for self and others.</w:t>
            </w:r>
          </w:p>
          <w:p w14:paraId="04A0A788" w14:textId="77777777" w:rsidR="00B76182" w:rsidRDefault="00B76182" w:rsidP="00B76182">
            <w:pPr>
              <w:widowControl w:val="0"/>
              <w:tabs>
                <w:tab w:val="left" w:pos="4820"/>
              </w:tabs>
              <w:autoSpaceDE w:val="0"/>
              <w:autoSpaceDN w:val="0"/>
              <w:adjustRightInd w:val="0"/>
              <w:rPr>
                <w:rFonts w:cs="Arial"/>
                <w:sz w:val="22"/>
                <w:szCs w:val="22"/>
              </w:rPr>
            </w:pPr>
          </w:p>
        </w:tc>
      </w:tr>
      <w:tr w:rsidR="00B76182" w:rsidRPr="00441288" w14:paraId="3D360176" w14:textId="77777777" w:rsidTr="00B76182">
        <w:trPr>
          <w:trHeight w:val="174"/>
        </w:trPr>
        <w:tc>
          <w:tcPr>
            <w:tcW w:w="959" w:type="dxa"/>
          </w:tcPr>
          <w:p w14:paraId="34993E49" w14:textId="60E8219D" w:rsidR="00B76182" w:rsidRDefault="00B76182" w:rsidP="00B76182">
            <w:pPr>
              <w:widowControl w:val="0"/>
              <w:tabs>
                <w:tab w:val="left" w:pos="4820"/>
              </w:tabs>
              <w:autoSpaceDE w:val="0"/>
              <w:autoSpaceDN w:val="0"/>
              <w:adjustRightInd w:val="0"/>
              <w:rPr>
                <w:rFonts w:cs="Arial"/>
                <w:sz w:val="22"/>
                <w:szCs w:val="22"/>
              </w:rPr>
            </w:pPr>
            <w:r>
              <w:rPr>
                <w:rFonts w:cs="Arial"/>
                <w:sz w:val="22"/>
                <w:szCs w:val="22"/>
              </w:rPr>
              <w:lastRenderedPageBreak/>
              <w:t>10</w:t>
            </w:r>
          </w:p>
        </w:tc>
        <w:tc>
          <w:tcPr>
            <w:tcW w:w="1557" w:type="dxa"/>
          </w:tcPr>
          <w:p w14:paraId="75F73F0C" w14:textId="39808D75" w:rsidR="00B76182" w:rsidRDefault="00B76182" w:rsidP="00B76182">
            <w:pPr>
              <w:widowControl w:val="0"/>
              <w:tabs>
                <w:tab w:val="left" w:pos="4820"/>
              </w:tabs>
              <w:autoSpaceDE w:val="0"/>
              <w:autoSpaceDN w:val="0"/>
              <w:adjustRightInd w:val="0"/>
              <w:rPr>
                <w:rFonts w:cs="Arial"/>
                <w:sz w:val="22"/>
                <w:szCs w:val="22"/>
              </w:rPr>
            </w:pPr>
            <w:r>
              <w:rPr>
                <w:rFonts w:cs="Arial"/>
                <w:sz w:val="22"/>
                <w:szCs w:val="22"/>
              </w:rPr>
              <w:t>Physical and Health Education</w:t>
            </w:r>
          </w:p>
        </w:tc>
        <w:tc>
          <w:tcPr>
            <w:tcW w:w="2554" w:type="dxa"/>
          </w:tcPr>
          <w:p w14:paraId="7F7D4336" w14:textId="77777777" w:rsidR="00B76182" w:rsidRPr="002113F6" w:rsidRDefault="00B76182" w:rsidP="00B76182">
            <w:pPr>
              <w:widowControl w:val="0"/>
              <w:tabs>
                <w:tab w:val="left" w:pos="4820"/>
              </w:tabs>
              <w:autoSpaceDE w:val="0"/>
              <w:autoSpaceDN w:val="0"/>
              <w:adjustRightInd w:val="0"/>
              <w:rPr>
                <w:rFonts w:cs="Arial"/>
                <w:sz w:val="22"/>
                <w:szCs w:val="22"/>
                <w:lang w:val="en-CA"/>
              </w:rPr>
            </w:pPr>
            <w:r w:rsidRPr="002113F6">
              <w:rPr>
                <w:rFonts w:cs="Arial"/>
                <w:sz w:val="22"/>
                <w:szCs w:val="22"/>
                <w:lang w:val="en-CA"/>
              </w:rPr>
              <w:t>Healthy choices influence our physical, emotional, and mental well-being.</w:t>
            </w:r>
          </w:p>
          <w:p w14:paraId="293AA8F8" w14:textId="77777777" w:rsidR="00B76182" w:rsidRDefault="00B76182" w:rsidP="00B76182">
            <w:pPr>
              <w:widowControl w:val="0"/>
              <w:tabs>
                <w:tab w:val="left" w:pos="4820"/>
              </w:tabs>
              <w:autoSpaceDE w:val="0"/>
              <w:autoSpaceDN w:val="0"/>
              <w:adjustRightInd w:val="0"/>
              <w:rPr>
                <w:rFonts w:cs="Arial"/>
                <w:sz w:val="22"/>
                <w:szCs w:val="22"/>
              </w:rPr>
            </w:pPr>
          </w:p>
        </w:tc>
        <w:tc>
          <w:tcPr>
            <w:tcW w:w="3969" w:type="dxa"/>
            <w:shd w:val="clear" w:color="auto" w:fill="auto"/>
          </w:tcPr>
          <w:p w14:paraId="272B1271" w14:textId="77777777" w:rsidR="00B76182" w:rsidRPr="00B76182" w:rsidRDefault="00B76182" w:rsidP="00B76182">
            <w:pPr>
              <w:widowControl w:val="0"/>
              <w:tabs>
                <w:tab w:val="left" w:pos="4820"/>
              </w:tabs>
              <w:autoSpaceDE w:val="0"/>
              <w:autoSpaceDN w:val="0"/>
              <w:adjustRightInd w:val="0"/>
              <w:rPr>
                <w:rFonts w:cs="Arial"/>
                <w:sz w:val="22"/>
                <w:szCs w:val="22"/>
                <w:lang w:val="en-CA"/>
              </w:rPr>
            </w:pPr>
            <w:r w:rsidRPr="00B76182">
              <w:rPr>
                <w:rFonts w:cs="Arial"/>
                <w:sz w:val="22"/>
                <w:szCs w:val="22"/>
                <w:lang w:val="en-CA"/>
              </w:rPr>
              <w:t>Create and evaluate strategies for managing physical, emotional, and social changes during puberty and adolescence</w:t>
            </w:r>
          </w:p>
          <w:p w14:paraId="4A710471" w14:textId="77777777" w:rsidR="00B76182" w:rsidRDefault="00B76182" w:rsidP="00B76182">
            <w:pPr>
              <w:widowControl w:val="0"/>
              <w:tabs>
                <w:tab w:val="left" w:pos="4820"/>
              </w:tabs>
              <w:autoSpaceDE w:val="0"/>
              <w:autoSpaceDN w:val="0"/>
              <w:adjustRightInd w:val="0"/>
              <w:rPr>
                <w:rFonts w:cs="Arial"/>
                <w:sz w:val="22"/>
                <w:szCs w:val="22"/>
              </w:rPr>
            </w:pPr>
          </w:p>
        </w:tc>
        <w:tc>
          <w:tcPr>
            <w:tcW w:w="4536" w:type="dxa"/>
            <w:shd w:val="clear" w:color="auto" w:fill="auto"/>
          </w:tcPr>
          <w:p w14:paraId="5DC82BB3" w14:textId="77777777" w:rsidR="00B76182" w:rsidRDefault="00B76182" w:rsidP="00B76182">
            <w:pPr>
              <w:widowControl w:val="0"/>
              <w:tabs>
                <w:tab w:val="left" w:pos="4820"/>
              </w:tabs>
              <w:autoSpaceDE w:val="0"/>
              <w:autoSpaceDN w:val="0"/>
              <w:adjustRightInd w:val="0"/>
              <w:rPr>
                <w:rFonts w:cs="Arial"/>
                <w:sz w:val="22"/>
                <w:szCs w:val="22"/>
                <w:lang w:val="en-CA"/>
              </w:rPr>
            </w:pPr>
            <w:r w:rsidRPr="00B76182">
              <w:rPr>
                <w:rFonts w:cs="Arial"/>
                <w:sz w:val="22"/>
                <w:szCs w:val="22"/>
                <w:lang w:val="en-CA"/>
              </w:rPr>
              <w:t>influences of physical, emotional, and social changes on identities and relationships</w:t>
            </w:r>
          </w:p>
          <w:p w14:paraId="7836A8AD" w14:textId="5D2C61F0" w:rsidR="00D430D6" w:rsidRDefault="00D430D6" w:rsidP="00D430D6">
            <w:pPr>
              <w:widowControl w:val="0"/>
              <w:tabs>
                <w:tab w:val="left" w:pos="4820"/>
              </w:tabs>
              <w:autoSpaceDE w:val="0"/>
              <w:autoSpaceDN w:val="0"/>
              <w:adjustRightInd w:val="0"/>
              <w:rPr>
                <w:rFonts w:cs="Arial"/>
                <w:sz w:val="22"/>
                <w:szCs w:val="22"/>
                <w:lang w:val="en-CA"/>
              </w:rPr>
            </w:pPr>
            <w:r>
              <w:rPr>
                <w:rFonts w:cs="Arial"/>
                <w:sz w:val="22"/>
                <w:szCs w:val="22"/>
                <w:lang w:val="en-CA"/>
              </w:rPr>
              <w:t>-healthy sexual decision making</w:t>
            </w:r>
          </w:p>
          <w:p w14:paraId="63F1DE7F" w14:textId="77777777" w:rsidR="00D430D6" w:rsidRDefault="00D430D6" w:rsidP="00D430D6">
            <w:pPr>
              <w:widowControl w:val="0"/>
              <w:tabs>
                <w:tab w:val="left" w:pos="4820"/>
              </w:tabs>
              <w:autoSpaceDE w:val="0"/>
              <w:autoSpaceDN w:val="0"/>
              <w:adjustRightInd w:val="0"/>
              <w:rPr>
                <w:rFonts w:cs="Arial"/>
                <w:sz w:val="22"/>
                <w:szCs w:val="22"/>
                <w:lang w:val="en-CA"/>
              </w:rPr>
            </w:pPr>
            <w:r>
              <w:rPr>
                <w:rFonts w:cs="Arial"/>
                <w:sz w:val="22"/>
                <w:szCs w:val="22"/>
                <w:lang w:val="en-CA"/>
              </w:rPr>
              <w:t>-potential short-term and long-term consequences of health decisions including pregnancy, protection from sexually transmitted infections, etc.</w:t>
            </w:r>
          </w:p>
          <w:p w14:paraId="50F18C79" w14:textId="77777777" w:rsidR="00D430D6" w:rsidRDefault="00D430D6" w:rsidP="00D430D6">
            <w:pPr>
              <w:rPr>
                <w:rFonts w:ascii="Times New Roman" w:hAnsi="Times New Roman"/>
                <w:szCs w:val="24"/>
              </w:rPr>
            </w:pPr>
            <w:r>
              <w:rPr>
                <w:rFonts w:cs="Arial"/>
                <w:sz w:val="22"/>
                <w:szCs w:val="22"/>
                <w:lang w:val="en-CA"/>
              </w:rPr>
              <w:t>-</w:t>
            </w:r>
            <w:r>
              <w:rPr>
                <w:rFonts w:ascii="Times New Roman" w:hAnsi="Times New Roman"/>
                <w:szCs w:val="24"/>
              </w:rPr>
              <w:t xml:space="preserve"> sources of health information</w:t>
            </w:r>
          </w:p>
          <w:p w14:paraId="5DA6CBBB" w14:textId="77777777" w:rsidR="00D430D6" w:rsidRDefault="00D430D6" w:rsidP="00D430D6">
            <w:pPr>
              <w:rPr>
                <w:rFonts w:ascii="Times New Roman" w:hAnsi="Times New Roman"/>
                <w:szCs w:val="24"/>
              </w:rPr>
            </w:pPr>
            <w:r>
              <w:rPr>
                <w:rFonts w:ascii="Times New Roman" w:hAnsi="Times New Roman"/>
                <w:szCs w:val="24"/>
              </w:rPr>
              <w:t>-strategies to protect themselves and others from potential abuse, exploitation, and harm in a variety of settings.</w:t>
            </w:r>
          </w:p>
          <w:p w14:paraId="62E2B39A" w14:textId="77777777" w:rsidR="00D430D6" w:rsidRDefault="00D430D6" w:rsidP="00D430D6">
            <w:pPr>
              <w:rPr>
                <w:rFonts w:ascii="Times New Roman" w:hAnsi="Times New Roman"/>
                <w:szCs w:val="24"/>
              </w:rPr>
            </w:pPr>
            <w:r>
              <w:rPr>
                <w:rFonts w:ascii="Times New Roman" w:hAnsi="Times New Roman"/>
                <w:szCs w:val="24"/>
              </w:rPr>
              <w:t>-strategies to help develop and maintain healthy relationships.</w:t>
            </w:r>
          </w:p>
          <w:p w14:paraId="0AB61DD7" w14:textId="07A378EE" w:rsidR="00D430D6" w:rsidRPr="004F1BAC" w:rsidRDefault="00D430D6" w:rsidP="00D430D6">
            <w:pPr>
              <w:rPr>
                <w:rFonts w:ascii="Times New Roman" w:hAnsi="Times New Roman"/>
                <w:szCs w:val="24"/>
              </w:rPr>
            </w:pPr>
            <w:r>
              <w:rPr>
                <w:rFonts w:ascii="Times New Roman" w:hAnsi="Times New Roman"/>
                <w:szCs w:val="24"/>
              </w:rPr>
              <w:t>-strategies for promoting mental well-being, for self and others.</w:t>
            </w:r>
          </w:p>
          <w:p w14:paraId="73C17E3D" w14:textId="6114DB87" w:rsidR="00D430D6" w:rsidRPr="00B76182" w:rsidRDefault="00D430D6" w:rsidP="00B76182">
            <w:pPr>
              <w:widowControl w:val="0"/>
              <w:tabs>
                <w:tab w:val="left" w:pos="4820"/>
              </w:tabs>
              <w:autoSpaceDE w:val="0"/>
              <w:autoSpaceDN w:val="0"/>
              <w:adjustRightInd w:val="0"/>
              <w:rPr>
                <w:rFonts w:cs="Arial"/>
                <w:sz w:val="22"/>
                <w:szCs w:val="22"/>
                <w:lang w:val="en-CA"/>
              </w:rPr>
            </w:pPr>
          </w:p>
          <w:p w14:paraId="6CC42E6D" w14:textId="77777777" w:rsidR="00B76182" w:rsidRDefault="00B76182" w:rsidP="00B76182">
            <w:pPr>
              <w:widowControl w:val="0"/>
              <w:tabs>
                <w:tab w:val="left" w:pos="4820"/>
              </w:tabs>
              <w:autoSpaceDE w:val="0"/>
              <w:autoSpaceDN w:val="0"/>
              <w:adjustRightInd w:val="0"/>
              <w:rPr>
                <w:rFonts w:cs="Arial"/>
                <w:sz w:val="22"/>
                <w:szCs w:val="22"/>
              </w:rPr>
            </w:pPr>
          </w:p>
        </w:tc>
      </w:tr>
      <w:tr w:rsidR="00B76182" w:rsidRPr="00441288" w14:paraId="7C686CDA" w14:textId="77777777" w:rsidTr="00B76182">
        <w:trPr>
          <w:trHeight w:val="174"/>
        </w:trPr>
        <w:tc>
          <w:tcPr>
            <w:tcW w:w="959" w:type="dxa"/>
          </w:tcPr>
          <w:p w14:paraId="5BE2DB11" w14:textId="77777777" w:rsidR="00B76182" w:rsidRDefault="00B76182" w:rsidP="00B76182">
            <w:pPr>
              <w:widowControl w:val="0"/>
              <w:tabs>
                <w:tab w:val="left" w:pos="4820"/>
              </w:tabs>
              <w:autoSpaceDE w:val="0"/>
              <w:autoSpaceDN w:val="0"/>
              <w:adjustRightInd w:val="0"/>
              <w:rPr>
                <w:rFonts w:cs="Arial"/>
                <w:sz w:val="22"/>
                <w:szCs w:val="22"/>
              </w:rPr>
            </w:pPr>
          </w:p>
        </w:tc>
        <w:tc>
          <w:tcPr>
            <w:tcW w:w="1557" w:type="dxa"/>
          </w:tcPr>
          <w:p w14:paraId="28FAF4CB" w14:textId="6A808E83" w:rsidR="00B76182" w:rsidRDefault="00B76182" w:rsidP="00B76182">
            <w:pPr>
              <w:widowControl w:val="0"/>
              <w:tabs>
                <w:tab w:val="left" w:pos="4820"/>
              </w:tabs>
              <w:autoSpaceDE w:val="0"/>
              <w:autoSpaceDN w:val="0"/>
              <w:adjustRightInd w:val="0"/>
              <w:rPr>
                <w:rFonts w:cs="Arial"/>
                <w:sz w:val="22"/>
                <w:szCs w:val="22"/>
              </w:rPr>
            </w:pPr>
          </w:p>
        </w:tc>
        <w:tc>
          <w:tcPr>
            <w:tcW w:w="2554" w:type="dxa"/>
          </w:tcPr>
          <w:p w14:paraId="3E8DCC83" w14:textId="77777777" w:rsidR="00B76182" w:rsidRDefault="00B76182" w:rsidP="00B76182">
            <w:pPr>
              <w:widowControl w:val="0"/>
              <w:tabs>
                <w:tab w:val="left" w:pos="4820"/>
              </w:tabs>
              <w:autoSpaceDE w:val="0"/>
              <w:autoSpaceDN w:val="0"/>
              <w:adjustRightInd w:val="0"/>
              <w:rPr>
                <w:rFonts w:cs="Arial"/>
                <w:sz w:val="22"/>
                <w:szCs w:val="22"/>
              </w:rPr>
            </w:pPr>
          </w:p>
        </w:tc>
        <w:tc>
          <w:tcPr>
            <w:tcW w:w="3969" w:type="dxa"/>
            <w:shd w:val="clear" w:color="auto" w:fill="auto"/>
          </w:tcPr>
          <w:p w14:paraId="60EBA357" w14:textId="77777777" w:rsidR="00B76182" w:rsidRDefault="00B76182" w:rsidP="00B76182">
            <w:pPr>
              <w:widowControl w:val="0"/>
              <w:tabs>
                <w:tab w:val="left" w:pos="4820"/>
              </w:tabs>
              <w:autoSpaceDE w:val="0"/>
              <w:autoSpaceDN w:val="0"/>
              <w:adjustRightInd w:val="0"/>
              <w:rPr>
                <w:rFonts w:cs="Arial"/>
                <w:sz w:val="22"/>
                <w:szCs w:val="22"/>
              </w:rPr>
            </w:pPr>
          </w:p>
        </w:tc>
        <w:tc>
          <w:tcPr>
            <w:tcW w:w="4536" w:type="dxa"/>
            <w:shd w:val="clear" w:color="auto" w:fill="auto"/>
          </w:tcPr>
          <w:p w14:paraId="4AE63412" w14:textId="77777777" w:rsidR="00B76182" w:rsidRDefault="00B76182" w:rsidP="00B76182">
            <w:pPr>
              <w:widowControl w:val="0"/>
              <w:tabs>
                <w:tab w:val="left" w:pos="4820"/>
              </w:tabs>
              <w:autoSpaceDE w:val="0"/>
              <w:autoSpaceDN w:val="0"/>
              <w:adjustRightInd w:val="0"/>
              <w:rPr>
                <w:rFonts w:cs="Arial"/>
                <w:sz w:val="22"/>
                <w:szCs w:val="22"/>
              </w:rPr>
            </w:pPr>
          </w:p>
        </w:tc>
      </w:tr>
      <w:tr w:rsidR="00B76182" w:rsidRPr="00441288" w14:paraId="498E41B3" w14:textId="77777777" w:rsidTr="00B76182">
        <w:trPr>
          <w:trHeight w:val="174"/>
        </w:trPr>
        <w:tc>
          <w:tcPr>
            <w:tcW w:w="959" w:type="dxa"/>
          </w:tcPr>
          <w:p w14:paraId="4D24F0FD" w14:textId="77777777" w:rsidR="00B76182" w:rsidRDefault="00B76182" w:rsidP="00B76182">
            <w:pPr>
              <w:widowControl w:val="0"/>
              <w:tabs>
                <w:tab w:val="left" w:pos="4820"/>
              </w:tabs>
              <w:autoSpaceDE w:val="0"/>
              <w:autoSpaceDN w:val="0"/>
              <w:adjustRightInd w:val="0"/>
              <w:rPr>
                <w:rFonts w:cs="Arial"/>
                <w:sz w:val="22"/>
                <w:szCs w:val="22"/>
              </w:rPr>
            </w:pPr>
          </w:p>
        </w:tc>
        <w:tc>
          <w:tcPr>
            <w:tcW w:w="1557" w:type="dxa"/>
          </w:tcPr>
          <w:p w14:paraId="1D3DF540" w14:textId="77777777" w:rsidR="00B76182" w:rsidRDefault="00B76182" w:rsidP="00B76182">
            <w:pPr>
              <w:widowControl w:val="0"/>
              <w:tabs>
                <w:tab w:val="left" w:pos="4820"/>
              </w:tabs>
              <w:autoSpaceDE w:val="0"/>
              <w:autoSpaceDN w:val="0"/>
              <w:adjustRightInd w:val="0"/>
              <w:rPr>
                <w:rFonts w:cs="Arial"/>
                <w:sz w:val="22"/>
                <w:szCs w:val="22"/>
              </w:rPr>
            </w:pPr>
          </w:p>
        </w:tc>
        <w:tc>
          <w:tcPr>
            <w:tcW w:w="2554" w:type="dxa"/>
          </w:tcPr>
          <w:p w14:paraId="6CF65BD5" w14:textId="77777777" w:rsidR="00B76182" w:rsidRDefault="00B76182" w:rsidP="00B76182">
            <w:pPr>
              <w:widowControl w:val="0"/>
              <w:tabs>
                <w:tab w:val="left" w:pos="4820"/>
              </w:tabs>
              <w:autoSpaceDE w:val="0"/>
              <w:autoSpaceDN w:val="0"/>
              <w:adjustRightInd w:val="0"/>
              <w:rPr>
                <w:rFonts w:cs="Arial"/>
                <w:sz w:val="22"/>
                <w:szCs w:val="22"/>
              </w:rPr>
            </w:pPr>
          </w:p>
        </w:tc>
        <w:tc>
          <w:tcPr>
            <w:tcW w:w="3969" w:type="dxa"/>
            <w:shd w:val="clear" w:color="auto" w:fill="auto"/>
          </w:tcPr>
          <w:p w14:paraId="422DF470" w14:textId="77777777" w:rsidR="00B76182" w:rsidRDefault="00B76182" w:rsidP="00B76182">
            <w:pPr>
              <w:widowControl w:val="0"/>
              <w:tabs>
                <w:tab w:val="left" w:pos="4820"/>
              </w:tabs>
              <w:autoSpaceDE w:val="0"/>
              <w:autoSpaceDN w:val="0"/>
              <w:adjustRightInd w:val="0"/>
              <w:rPr>
                <w:rFonts w:cs="Arial"/>
                <w:sz w:val="22"/>
                <w:szCs w:val="22"/>
              </w:rPr>
            </w:pPr>
          </w:p>
        </w:tc>
        <w:tc>
          <w:tcPr>
            <w:tcW w:w="4536" w:type="dxa"/>
            <w:shd w:val="clear" w:color="auto" w:fill="auto"/>
          </w:tcPr>
          <w:p w14:paraId="7807427A" w14:textId="77777777" w:rsidR="00B76182" w:rsidRDefault="00B76182" w:rsidP="00B76182">
            <w:pPr>
              <w:widowControl w:val="0"/>
              <w:tabs>
                <w:tab w:val="left" w:pos="4820"/>
              </w:tabs>
              <w:autoSpaceDE w:val="0"/>
              <w:autoSpaceDN w:val="0"/>
              <w:adjustRightInd w:val="0"/>
              <w:rPr>
                <w:rFonts w:cs="Arial"/>
                <w:sz w:val="22"/>
                <w:szCs w:val="22"/>
              </w:rPr>
            </w:pPr>
          </w:p>
        </w:tc>
      </w:tr>
      <w:tr w:rsidR="00B76182" w:rsidRPr="00441288" w14:paraId="0516C60B" w14:textId="77777777" w:rsidTr="00B76182">
        <w:trPr>
          <w:trHeight w:val="174"/>
        </w:trPr>
        <w:tc>
          <w:tcPr>
            <w:tcW w:w="959" w:type="dxa"/>
          </w:tcPr>
          <w:p w14:paraId="717B41C5" w14:textId="77777777" w:rsidR="00B76182" w:rsidRDefault="00B76182" w:rsidP="00B76182">
            <w:pPr>
              <w:widowControl w:val="0"/>
              <w:tabs>
                <w:tab w:val="left" w:pos="4820"/>
              </w:tabs>
              <w:autoSpaceDE w:val="0"/>
              <w:autoSpaceDN w:val="0"/>
              <w:adjustRightInd w:val="0"/>
              <w:rPr>
                <w:rFonts w:cs="Arial"/>
                <w:sz w:val="22"/>
                <w:szCs w:val="22"/>
              </w:rPr>
            </w:pPr>
          </w:p>
        </w:tc>
        <w:tc>
          <w:tcPr>
            <w:tcW w:w="1557" w:type="dxa"/>
          </w:tcPr>
          <w:p w14:paraId="2097294A" w14:textId="77777777" w:rsidR="00B76182" w:rsidRDefault="00B76182" w:rsidP="00B76182">
            <w:pPr>
              <w:widowControl w:val="0"/>
              <w:tabs>
                <w:tab w:val="left" w:pos="4820"/>
              </w:tabs>
              <w:autoSpaceDE w:val="0"/>
              <w:autoSpaceDN w:val="0"/>
              <w:adjustRightInd w:val="0"/>
              <w:rPr>
                <w:rFonts w:cs="Arial"/>
                <w:sz w:val="22"/>
                <w:szCs w:val="22"/>
              </w:rPr>
            </w:pPr>
          </w:p>
        </w:tc>
        <w:tc>
          <w:tcPr>
            <w:tcW w:w="2554" w:type="dxa"/>
          </w:tcPr>
          <w:p w14:paraId="6217C623" w14:textId="77777777" w:rsidR="00B76182" w:rsidRDefault="00B76182" w:rsidP="00B76182">
            <w:pPr>
              <w:widowControl w:val="0"/>
              <w:tabs>
                <w:tab w:val="left" w:pos="4820"/>
              </w:tabs>
              <w:autoSpaceDE w:val="0"/>
              <w:autoSpaceDN w:val="0"/>
              <w:adjustRightInd w:val="0"/>
              <w:rPr>
                <w:rFonts w:cs="Arial"/>
                <w:sz w:val="22"/>
                <w:szCs w:val="22"/>
              </w:rPr>
            </w:pPr>
          </w:p>
        </w:tc>
        <w:tc>
          <w:tcPr>
            <w:tcW w:w="3969" w:type="dxa"/>
            <w:shd w:val="clear" w:color="auto" w:fill="auto"/>
          </w:tcPr>
          <w:p w14:paraId="451906C7" w14:textId="77777777" w:rsidR="00B76182" w:rsidRDefault="00B76182" w:rsidP="00B76182">
            <w:pPr>
              <w:widowControl w:val="0"/>
              <w:tabs>
                <w:tab w:val="left" w:pos="4820"/>
              </w:tabs>
              <w:autoSpaceDE w:val="0"/>
              <w:autoSpaceDN w:val="0"/>
              <w:adjustRightInd w:val="0"/>
              <w:rPr>
                <w:rFonts w:cs="Arial"/>
                <w:sz w:val="22"/>
                <w:szCs w:val="22"/>
              </w:rPr>
            </w:pPr>
          </w:p>
        </w:tc>
        <w:tc>
          <w:tcPr>
            <w:tcW w:w="4536" w:type="dxa"/>
            <w:shd w:val="clear" w:color="auto" w:fill="auto"/>
          </w:tcPr>
          <w:p w14:paraId="6C25E6DE" w14:textId="77777777" w:rsidR="00B76182" w:rsidRDefault="00B76182" w:rsidP="00B76182">
            <w:pPr>
              <w:widowControl w:val="0"/>
              <w:tabs>
                <w:tab w:val="left" w:pos="4820"/>
              </w:tabs>
              <w:autoSpaceDE w:val="0"/>
              <w:autoSpaceDN w:val="0"/>
              <w:adjustRightInd w:val="0"/>
              <w:rPr>
                <w:rFonts w:cs="Arial"/>
                <w:sz w:val="22"/>
                <w:szCs w:val="22"/>
              </w:rPr>
            </w:pPr>
          </w:p>
        </w:tc>
      </w:tr>
      <w:tr w:rsidR="00B76182" w:rsidRPr="00441288" w14:paraId="24328FD3" w14:textId="77777777" w:rsidTr="00B76182">
        <w:tc>
          <w:tcPr>
            <w:tcW w:w="13575" w:type="dxa"/>
            <w:gridSpan w:val="5"/>
          </w:tcPr>
          <w:p w14:paraId="55B83CFB" w14:textId="77777777" w:rsidR="00B76182" w:rsidRDefault="00B76182" w:rsidP="00B76182">
            <w:pPr>
              <w:widowControl w:val="0"/>
              <w:autoSpaceDE w:val="0"/>
              <w:autoSpaceDN w:val="0"/>
              <w:adjustRightInd w:val="0"/>
              <w:rPr>
                <w:rFonts w:cs="Arial"/>
                <w:sz w:val="22"/>
                <w:szCs w:val="22"/>
              </w:rPr>
            </w:pPr>
            <w:r>
              <w:rPr>
                <w:rFonts w:cs="Arial"/>
                <w:sz w:val="22"/>
                <w:szCs w:val="22"/>
              </w:rPr>
              <w:t>How will this presentation, project, resource or material enhance Yukon schools?</w:t>
            </w:r>
          </w:p>
          <w:p w14:paraId="180850BD" w14:textId="77777777" w:rsidR="00B76182" w:rsidRPr="00441288" w:rsidRDefault="00B76182" w:rsidP="00B76182">
            <w:pPr>
              <w:widowControl w:val="0"/>
              <w:autoSpaceDE w:val="0"/>
              <w:autoSpaceDN w:val="0"/>
              <w:adjustRightInd w:val="0"/>
              <w:rPr>
                <w:rFonts w:cs="Arial"/>
                <w:sz w:val="22"/>
                <w:szCs w:val="22"/>
              </w:rPr>
            </w:pPr>
          </w:p>
          <w:p w14:paraId="120E1730" w14:textId="77777777" w:rsidR="00B76182" w:rsidRPr="00EE35FC" w:rsidRDefault="00B76182" w:rsidP="00B76182">
            <w:pPr>
              <w:rPr>
                <w:rFonts w:ascii="Times New Roman" w:hAnsi="Times New Roman"/>
                <w:szCs w:val="24"/>
              </w:rPr>
            </w:pPr>
            <w:r w:rsidRPr="00EE35FC">
              <w:rPr>
                <w:rFonts w:ascii="Helvetica" w:hAnsi="Helvetica"/>
                <w:color w:val="3A3A3A"/>
                <w:sz w:val="26"/>
                <w:szCs w:val="26"/>
                <w:shd w:val="clear" w:color="auto" w:fill="FCFCFC"/>
              </w:rPr>
              <w:t>FOXY’s </w:t>
            </w:r>
            <w:r w:rsidRPr="00EE35FC">
              <w:rPr>
                <w:rFonts w:ascii="Helvetica" w:hAnsi="Helvetica"/>
                <w:b/>
                <w:bCs/>
                <w:color w:val="3A3A3A"/>
                <w:sz w:val="26"/>
                <w:szCs w:val="26"/>
                <w:bdr w:val="none" w:sz="0" w:space="0" w:color="auto" w:frame="1"/>
                <w:shd w:val="clear" w:color="auto" w:fill="FCFCFC"/>
              </w:rPr>
              <w:t>mission</w:t>
            </w:r>
            <w:r w:rsidRPr="00EE35FC">
              <w:rPr>
                <w:rFonts w:ascii="Helvetica" w:hAnsi="Helvetica"/>
                <w:color w:val="3A3A3A"/>
                <w:sz w:val="26"/>
                <w:szCs w:val="26"/>
                <w:shd w:val="clear" w:color="auto" w:fill="FCFCFC"/>
              </w:rPr>
              <w:t> is to use the arts to enhance the education, health, and well-being of Northern and Indigenous youth. FOXY’s </w:t>
            </w:r>
            <w:r w:rsidRPr="00EE35FC">
              <w:rPr>
                <w:rFonts w:ascii="Helvetica" w:hAnsi="Helvetica"/>
                <w:b/>
                <w:bCs/>
                <w:color w:val="3A3A3A"/>
                <w:sz w:val="26"/>
                <w:szCs w:val="26"/>
                <w:bdr w:val="none" w:sz="0" w:space="0" w:color="auto" w:frame="1"/>
                <w:shd w:val="clear" w:color="auto" w:fill="FCFCFC"/>
              </w:rPr>
              <w:t>vision</w:t>
            </w:r>
            <w:r w:rsidRPr="00EE35FC">
              <w:rPr>
                <w:rFonts w:ascii="Helvetica" w:hAnsi="Helvetica"/>
                <w:color w:val="3A3A3A"/>
                <w:sz w:val="26"/>
                <w:szCs w:val="26"/>
                <w:shd w:val="clear" w:color="auto" w:fill="FCFCFC"/>
              </w:rPr>
              <w:t xml:space="preserve"> for the coming five years is to be trauma informed in content and practice.  We strive to provide quality sexual health education for youth of all genders, sexualities, and cultures in Northern rural and remote communities that is grounded in </w:t>
            </w:r>
            <w:proofErr w:type="spellStart"/>
            <w:r w:rsidRPr="00EE35FC">
              <w:rPr>
                <w:rFonts w:ascii="Helvetica" w:hAnsi="Helvetica"/>
                <w:color w:val="3A3A3A"/>
                <w:sz w:val="26"/>
                <w:szCs w:val="26"/>
                <w:shd w:val="clear" w:color="auto" w:fill="FCFCFC"/>
              </w:rPr>
              <w:t>wholistic</w:t>
            </w:r>
            <w:proofErr w:type="spellEnd"/>
            <w:r w:rsidRPr="00EE35FC">
              <w:rPr>
                <w:rFonts w:ascii="Helvetica" w:hAnsi="Helvetica"/>
                <w:color w:val="3A3A3A"/>
                <w:sz w:val="26"/>
                <w:szCs w:val="26"/>
                <w:shd w:val="clear" w:color="auto" w:fill="FCFCFC"/>
              </w:rPr>
              <w:t xml:space="preserve"> approaches, evidence-based practices, and reciprocal and experiential ways of learning across generations. </w:t>
            </w:r>
          </w:p>
          <w:p w14:paraId="419C4C94" w14:textId="77777777" w:rsidR="00B76182" w:rsidRPr="00441288" w:rsidRDefault="00B76182" w:rsidP="00B76182">
            <w:pPr>
              <w:widowControl w:val="0"/>
              <w:autoSpaceDE w:val="0"/>
              <w:autoSpaceDN w:val="0"/>
              <w:adjustRightInd w:val="0"/>
              <w:rPr>
                <w:rFonts w:cs="Arial"/>
                <w:sz w:val="22"/>
                <w:szCs w:val="22"/>
              </w:rPr>
            </w:pPr>
          </w:p>
        </w:tc>
      </w:tr>
      <w:tr w:rsidR="00B76182" w:rsidRPr="00441288" w14:paraId="008123D5" w14:textId="77777777" w:rsidTr="00B76182">
        <w:tc>
          <w:tcPr>
            <w:tcW w:w="13575" w:type="dxa"/>
            <w:gridSpan w:val="5"/>
          </w:tcPr>
          <w:p w14:paraId="42C4651F" w14:textId="77777777" w:rsidR="00B76182" w:rsidRDefault="00B76182" w:rsidP="00B76182">
            <w:pPr>
              <w:widowControl w:val="0"/>
              <w:autoSpaceDE w:val="0"/>
              <w:autoSpaceDN w:val="0"/>
              <w:adjustRightInd w:val="0"/>
              <w:rPr>
                <w:rFonts w:cs="Arial"/>
                <w:sz w:val="22"/>
                <w:szCs w:val="22"/>
              </w:rPr>
            </w:pPr>
            <w:r w:rsidRPr="00441288">
              <w:rPr>
                <w:rFonts w:cs="Arial"/>
                <w:sz w:val="22"/>
                <w:szCs w:val="22"/>
              </w:rPr>
              <w:t>Please list and attach any p</w:t>
            </w:r>
            <w:r>
              <w:rPr>
                <w:rFonts w:cs="Arial"/>
                <w:sz w:val="22"/>
                <w:szCs w:val="22"/>
              </w:rPr>
              <w:t>rofessional review of this work.</w:t>
            </w:r>
          </w:p>
          <w:p w14:paraId="4B5F249C" w14:textId="77777777" w:rsidR="00B76182" w:rsidRPr="003B7058" w:rsidRDefault="00B76182" w:rsidP="00B76182">
            <w:pPr>
              <w:rPr>
                <w:rFonts w:ascii="Times New Roman" w:hAnsi="Times New Roman"/>
                <w:szCs w:val="24"/>
              </w:rPr>
            </w:pPr>
            <w:r w:rsidRPr="003B7058">
              <w:rPr>
                <w:rFonts w:ascii="Helvetica" w:hAnsi="Helvetica"/>
                <w:color w:val="263238"/>
                <w:sz w:val="20"/>
              </w:rPr>
              <w:t>Developed by FOXY Executive Director who has 15 years experience in sexual health education development, implementation, and evaluation and holds a PhD in Public Health Science with a specialization in sexual and mental health in the Canadian North.</w:t>
            </w:r>
          </w:p>
          <w:p w14:paraId="1C0C4ED0" w14:textId="77777777" w:rsidR="00B76182" w:rsidRDefault="00B76182" w:rsidP="00B76182">
            <w:pPr>
              <w:widowControl w:val="0"/>
              <w:autoSpaceDE w:val="0"/>
              <w:autoSpaceDN w:val="0"/>
              <w:adjustRightInd w:val="0"/>
              <w:rPr>
                <w:rFonts w:cs="Arial"/>
                <w:sz w:val="22"/>
                <w:szCs w:val="22"/>
              </w:rPr>
            </w:pPr>
          </w:p>
          <w:p w14:paraId="03683D71" w14:textId="77777777" w:rsidR="00B76182" w:rsidRDefault="00B76182" w:rsidP="00B76182">
            <w:pPr>
              <w:widowControl w:val="0"/>
              <w:autoSpaceDE w:val="0"/>
              <w:autoSpaceDN w:val="0"/>
              <w:adjustRightInd w:val="0"/>
              <w:rPr>
                <w:rFonts w:cs="Arial"/>
                <w:sz w:val="22"/>
                <w:szCs w:val="22"/>
              </w:rPr>
            </w:pPr>
            <w:r>
              <w:rPr>
                <w:rFonts w:cs="Arial"/>
                <w:sz w:val="22"/>
                <w:szCs w:val="22"/>
              </w:rPr>
              <w:t>Please see attached</w:t>
            </w:r>
          </w:p>
          <w:p w14:paraId="5109D019" w14:textId="77777777" w:rsidR="00B76182" w:rsidRPr="00441288" w:rsidRDefault="00B76182" w:rsidP="00B76182">
            <w:pPr>
              <w:widowControl w:val="0"/>
              <w:autoSpaceDE w:val="0"/>
              <w:autoSpaceDN w:val="0"/>
              <w:adjustRightInd w:val="0"/>
              <w:rPr>
                <w:rFonts w:cs="Arial"/>
                <w:sz w:val="22"/>
                <w:szCs w:val="22"/>
              </w:rPr>
            </w:pPr>
          </w:p>
        </w:tc>
      </w:tr>
      <w:tr w:rsidR="00B76182" w:rsidRPr="00441288" w14:paraId="2AEA2609" w14:textId="77777777" w:rsidTr="00B76182">
        <w:tc>
          <w:tcPr>
            <w:tcW w:w="13575" w:type="dxa"/>
            <w:gridSpan w:val="5"/>
            <w:tcBorders>
              <w:bottom w:val="single" w:sz="4" w:space="0" w:color="auto"/>
            </w:tcBorders>
          </w:tcPr>
          <w:p w14:paraId="75484033" w14:textId="77777777" w:rsidR="00B76182" w:rsidRPr="00441288" w:rsidRDefault="00B76182" w:rsidP="00B76182">
            <w:pPr>
              <w:widowControl w:val="0"/>
              <w:autoSpaceDE w:val="0"/>
              <w:autoSpaceDN w:val="0"/>
              <w:adjustRightInd w:val="0"/>
              <w:rPr>
                <w:rFonts w:cs="Arial"/>
                <w:sz w:val="22"/>
                <w:szCs w:val="22"/>
              </w:rPr>
            </w:pPr>
            <w:r w:rsidRPr="00441288">
              <w:rPr>
                <w:rFonts w:cs="Arial"/>
                <w:sz w:val="22"/>
                <w:szCs w:val="22"/>
              </w:rPr>
              <w:lastRenderedPageBreak/>
              <w:t>Any additional information that you would like to supply should be provided on separate pages.</w:t>
            </w:r>
          </w:p>
          <w:p w14:paraId="6FD3C99B" w14:textId="77777777" w:rsidR="00B76182" w:rsidRPr="00441288" w:rsidRDefault="00B76182" w:rsidP="00B76182">
            <w:pPr>
              <w:widowControl w:val="0"/>
              <w:autoSpaceDE w:val="0"/>
              <w:autoSpaceDN w:val="0"/>
              <w:adjustRightInd w:val="0"/>
              <w:rPr>
                <w:rFonts w:cs="Arial"/>
                <w:sz w:val="22"/>
                <w:szCs w:val="22"/>
              </w:rPr>
            </w:pPr>
          </w:p>
        </w:tc>
      </w:tr>
      <w:tr w:rsidR="00B76182" w:rsidRPr="00441288" w14:paraId="3843B642" w14:textId="77777777" w:rsidTr="00B76182">
        <w:tc>
          <w:tcPr>
            <w:tcW w:w="13575" w:type="dxa"/>
            <w:gridSpan w:val="5"/>
            <w:shd w:val="clear" w:color="auto" w:fill="FFFFFF" w:themeFill="background1"/>
          </w:tcPr>
          <w:p w14:paraId="73C2024E" w14:textId="77777777" w:rsidR="00B76182" w:rsidRDefault="00B76182" w:rsidP="00B76182">
            <w:pPr>
              <w:widowControl w:val="0"/>
              <w:autoSpaceDE w:val="0"/>
              <w:autoSpaceDN w:val="0"/>
              <w:adjustRightInd w:val="0"/>
              <w:rPr>
                <w:rFonts w:cs="Arial"/>
                <w:sz w:val="22"/>
                <w:szCs w:val="22"/>
              </w:rPr>
            </w:pPr>
            <w:r w:rsidRPr="00441288">
              <w:rPr>
                <w:rFonts w:cs="Arial"/>
                <w:sz w:val="22"/>
                <w:szCs w:val="22"/>
              </w:rPr>
              <w:t xml:space="preserve">Forward </w:t>
            </w:r>
            <w:r>
              <w:rPr>
                <w:rFonts w:cs="Arial"/>
                <w:sz w:val="22"/>
                <w:szCs w:val="22"/>
              </w:rPr>
              <w:t>application to the Project Approval Committee</w:t>
            </w:r>
            <w:r w:rsidRPr="00086671">
              <w:rPr>
                <w:rFonts w:cs="Arial"/>
                <w:sz w:val="22"/>
                <w:szCs w:val="22"/>
              </w:rPr>
              <w:t xml:space="preserve">: </w:t>
            </w:r>
            <w:hyperlink r:id="rId5" w:history="1">
              <w:r w:rsidRPr="00086671">
                <w:rPr>
                  <w:rStyle w:val="Hyperlink"/>
                  <w:sz w:val="22"/>
                  <w:szCs w:val="22"/>
                  <w:lang w:val="en-CA"/>
                </w:rPr>
                <w:t>curriculum@gov.yk.ca</w:t>
              </w:r>
            </w:hyperlink>
          </w:p>
          <w:p w14:paraId="74DF5EC6" w14:textId="77777777" w:rsidR="00B76182" w:rsidRPr="00441288" w:rsidRDefault="00B76182" w:rsidP="00B76182">
            <w:pPr>
              <w:widowControl w:val="0"/>
              <w:autoSpaceDE w:val="0"/>
              <w:autoSpaceDN w:val="0"/>
              <w:adjustRightInd w:val="0"/>
              <w:rPr>
                <w:rFonts w:cs="Arial"/>
                <w:sz w:val="22"/>
                <w:szCs w:val="22"/>
              </w:rPr>
            </w:pPr>
          </w:p>
        </w:tc>
      </w:tr>
      <w:tr w:rsidR="00B76182" w:rsidRPr="00441288" w14:paraId="5912C4B9" w14:textId="77777777" w:rsidTr="00B76182">
        <w:tc>
          <w:tcPr>
            <w:tcW w:w="13575" w:type="dxa"/>
            <w:gridSpan w:val="5"/>
            <w:shd w:val="clear" w:color="auto" w:fill="D9D9D9" w:themeFill="background1" w:themeFillShade="D9"/>
          </w:tcPr>
          <w:p w14:paraId="18B3E436" w14:textId="77777777" w:rsidR="00B76182" w:rsidRDefault="00B76182" w:rsidP="00B76182">
            <w:pPr>
              <w:widowControl w:val="0"/>
              <w:autoSpaceDE w:val="0"/>
              <w:autoSpaceDN w:val="0"/>
              <w:adjustRightInd w:val="0"/>
              <w:rPr>
                <w:rFonts w:cs="Arial"/>
                <w:sz w:val="22"/>
                <w:szCs w:val="22"/>
              </w:rPr>
            </w:pPr>
            <w:r>
              <w:rPr>
                <w:rFonts w:cs="Arial"/>
                <w:sz w:val="22"/>
                <w:szCs w:val="22"/>
              </w:rPr>
              <w:t>Department Resource Committee Review Date: _____________________</w:t>
            </w:r>
          </w:p>
          <w:p w14:paraId="4846A41D" w14:textId="77777777" w:rsidR="00B76182" w:rsidRPr="00441288" w:rsidRDefault="00B76182" w:rsidP="00B76182">
            <w:pPr>
              <w:widowControl w:val="0"/>
              <w:autoSpaceDE w:val="0"/>
              <w:autoSpaceDN w:val="0"/>
              <w:adjustRightInd w:val="0"/>
              <w:rPr>
                <w:rFonts w:cs="Arial"/>
                <w:sz w:val="22"/>
                <w:szCs w:val="22"/>
              </w:rPr>
            </w:pPr>
          </w:p>
        </w:tc>
      </w:tr>
      <w:tr w:rsidR="00B76182" w:rsidRPr="00441288" w14:paraId="19E25C04" w14:textId="77777777" w:rsidTr="00B76182">
        <w:tc>
          <w:tcPr>
            <w:tcW w:w="13575" w:type="dxa"/>
            <w:gridSpan w:val="5"/>
            <w:shd w:val="clear" w:color="auto" w:fill="D9D9D9" w:themeFill="background1" w:themeFillShade="D9"/>
          </w:tcPr>
          <w:p w14:paraId="4011E564" w14:textId="77777777" w:rsidR="00B76182" w:rsidRDefault="00B76182" w:rsidP="00B76182">
            <w:pPr>
              <w:widowControl w:val="0"/>
              <w:autoSpaceDE w:val="0"/>
              <w:autoSpaceDN w:val="0"/>
              <w:adjustRightInd w:val="0"/>
              <w:rPr>
                <w:rFonts w:cs="Arial"/>
                <w:sz w:val="22"/>
                <w:szCs w:val="22"/>
              </w:rPr>
            </w:pPr>
            <w:r>
              <w:rPr>
                <w:rFonts w:cs="Arial"/>
                <w:sz w:val="22"/>
                <w:szCs w:val="22"/>
              </w:rPr>
              <w:t xml:space="preserve">Approved: </w:t>
            </w:r>
            <w:r w:rsidRPr="00441288">
              <w:rPr>
                <w:rFonts w:cs="Arial"/>
                <w:sz w:val="22"/>
                <w:szCs w:val="22"/>
              </w:rPr>
              <w:t xml:space="preserve">Yes </w:t>
            </w:r>
            <w:r>
              <w:rPr>
                <w:rFonts w:cs="Arial"/>
                <w:sz w:val="22"/>
                <w:szCs w:val="22"/>
              </w:rPr>
              <w:t>_____</w:t>
            </w:r>
            <w:r w:rsidRPr="00441288">
              <w:rPr>
                <w:rFonts w:cs="Arial"/>
                <w:sz w:val="22"/>
                <w:szCs w:val="22"/>
              </w:rPr>
              <w:t xml:space="preserve">              No</w:t>
            </w:r>
            <w:r>
              <w:rPr>
                <w:rFonts w:cs="Arial"/>
                <w:sz w:val="22"/>
                <w:szCs w:val="22"/>
              </w:rPr>
              <w:t xml:space="preserve"> _____</w:t>
            </w:r>
          </w:p>
          <w:p w14:paraId="099A14A8" w14:textId="77777777" w:rsidR="00B76182" w:rsidRDefault="00B76182" w:rsidP="00B76182">
            <w:pPr>
              <w:widowControl w:val="0"/>
              <w:autoSpaceDE w:val="0"/>
              <w:autoSpaceDN w:val="0"/>
              <w:adjustRightInd w:val="0"/>
              <w:rPr>
                <w:rFonts w:cs="Arial"/>
                <w:sz w:val="22"/>
                <w:szCs w:val="22"/>
              </w:rPr>
            </w:pPr>
          </w:p>
          <w:p w14:paraId="77173703" w14:textId="77777777" w:rsidR="00B76182" w:rsidRDefault="00B76182" w:rsidP="00B76182">
            <w:pPr>
              <w:widowControl w:val="0"/>
              <w:autoSpaceDE w:val="0"/>
              <w:autoSpaceDN w:val="0"/>
              <w:adjustRightInd w:val="0"/>
              <w:rPr>
                <w:rFonts w:cs="Arial"/>
                <w:sz w:val="22"/>
                <w:szCs w:val="22"/>
              </w:rPr>
            </w:pPr>
            <w:r>
              <w:rPr>
                <w:rFonts w:cs="Arial"/>
                <w:sz w:val="22"/>
                <w:szCs w:val="22"/>
              </w:rPr>
              <w:t xml:space="preserve">Reasons if application is declined: </w:t>
            </w:r>
          </w:p>
          <w:p w14:paraId="50A660F4" w14:textId="77777777" w:rsidR="00B76182" w:rsidRPr="00441288" w:rsidRDefault="00B76182" w:rsidP="00B76182">
            <w:pPr>
              <w:widowControl w:val="0"/>
              <w:autoSpaceDE w:val="0"/>
              <w:autoSpaceDN w:val="0"/>
              <w:adjustRightInd w:val="0"/>
              <w:rPr>
                <w:rFonts w:cs="Arial"/>
                <w:sz w:val="22"/>
                <w:szCs w:val="22"/>
              </w:rPr>
            </w:pPr>
          </w:p>
        </w:tc>
      </w:tr>
      <w:tr w:rsidR="00B76182" w:rsidRPr="00441288" w14:paraId="4CEB1773" w14:textId="77777777" w:rsidTr="00B76182">
        <w:tc>
          <w:tcPr>
            <w:tcW w:w="13575" w:type="dxa"/>
            <w:gridSpan w:val="5"/>
            <w:shd w:val="clear" w:color="auto" w:fill="D9D9D9" w:themeFill="background1" w:themeFillShade="D9"/>
          </w:tcPr>
          <w:p w14:paraId="1BF0C419" w14:textId="77777777" w:rsidR="00B76182" w:rsidRPr="00441288" w:rsidRDefault="00B76182" w:rsidP="00B76182">
            <w:pPr>
              <w:widowControl w:val="0"/>
              <w:autoSpaceDE w:val="0"/>
              <w:autoSpaceDN w:val="0"/>
              <w:adjustRightInd w:val="0"/>
              <w:rPr>
                <w:rFonts w:cs="Arial"/>
                <w:sz w:val="22"/>
                <w:szCs w:val="22"/>
              </w:rPr>
            </w:pPr>
            <w:r>
              <w:rPr>
                <w:rFonts w:cs="Arial"/>
                <w:sz w:val="22"/>
                <w:szCs w:val="22"/>
              </w:rPr>
              <w:t>Approved for:</w:t>
            </w:r>
            <w:r w:rsidRPr="00441288">
              <w:rPr>
                <w:rFonts w:cs="Arial"/>
                <w:sz w:val="22"/>
                <w:szCs w:val="22"/>
              </w:rPr>
              <w:t xml:space="preserve"> </w:t>
            </w:r>
          </w:p>
          <w:p w14:paraId="7E9FA0DC" w14:textId="77777777" w:rsidR="00B76182" w:rsidRPr="00441288" w:rsidRDefault="00B76182" w:rsidP="00B76182">
            <w:pPr>
              <w:widowControl w:val="0"/>
              <w:autoSpaceDE w:val="0"/>
              <w:autoSpaceDN w:val="0"/>
              <w:adjustRightInd w:val="0"/>
              <w:rPr>
                <w:rFonts w:cs="Arial"/>
                <w:sz w:val="22"/>
                <w:szCs w:val="22"/>
              </w:rPr>
            </w:pPr>
          </w:p>
        </w:tc>
      </w:tr>
      <w:tr w:rsidR="00B76182" w:rsidRPr="00441288" w14:paraId="22DBB655" w14:textId="77777777" w:rsidTr="00B76182">
        <w:tc>
          <w:tcPr>
            <w:tcW w:w="13575" w:type="dxa"/>
            <w:gridSpan w:val="5"/>
            <w:shd w:val="clear" w:color="auto" w:fill="D9D9D9" w:themeFill="background1" w:themeFillShade="D9"/>
          </w:tcPr>
          <w:p w14:paraId="71EF769C" w14:textId="77777777" w:rsidR="00B76182" w:rsidRDefault="00B76182" w:rsidP="00B76182">
            <w:pPr>
              <w:widowControl w:val="0"/>
              <w:autoSpaceDE w:val="0"/>
              <w:autoSpaceDN w:val="0"/>
              <w:adjustRightInd w:val="0"/>
              <w:rPr>
                <w:rFonts w:cs="Arial"/>
                <w:sz w:val="22"/>
                <w:szCs w:val="22"/>
              </w:rPr>
            </w:pPr>
            <w:r w:rsidRPr="00441288">
              <w:rPr>
                <w:rFonts w:cs="Arial"/>
                <w:sz w:val="22"/>
                <w:szCs w:val="22"/>
              </w:rPr>
              <w:t xml:space="preserve">Restrictions, if any: </w:t>
            </w:r>
          </w:p>
          <w:p w14:paraId="0AA624BA" w14:textId="77777777" w:rsidR="00B76182" w:rsidRPr="00441288" w:rsidRDefault="00B76182" w:rsidP="00B76182">
            <w:pPr>
              <w:widowControl w:val="0"/>
              <w:autoSpaceDE w:val="0"/>
              <w:autoSpaceDN w:val="0"/>
              <w:adjustRightInd w:val="0"/>
              <w:rPr>
                <w:rFonts w:cs="Arial"/>
                <w:sz w:val="22"/>
                <w:szCs w:val="22"/>
              </w:rPr>
            </w:pPr>
          </w:p>
        </w:tc>
      </w:tr>
    </w:tbl>
    <w:p w14:paraId="61EEAEA6" w14:textId="7363CA9F" w:rsidR="003B10F2" w:rsidRDefault="00B76182">
      <w:r>
        <w:br w:type="textWrapping" w:clear="all"/>
      </w:r>
    </w:p>
    <w:sectPr w:rsidR="003B10F2" w:rsidSect="002113F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B"/>
    <w:rsid w:val="002113F6"/>
    <w:rsid w:val="002214EA"/>
    <w:rsid w:val="003B10F2"/>
    <w:rsid w:val="003B7058"/>
    <w:rsid w:val="004F1BAC"/>
    <w:rsid w:val="00704834"/>
    <w:rsid w:val="00835A2D"/>
    <w:rsid w:val="00873F8B"/>
    <w:rsid w:val="008C686B"/>
    <w:rsid w:val="009C6741"/>
    <w:rsid w:val="00B76182"/>
    <w:rsid w:val="00D430D6"/>
    <w:rsid w:val="00DF2D14"/>
    <w:rsid w:val="00EE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4B2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8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2527">
      <w:bodyDiv w:val="1"/>
      <w:marLeft w:val="0"/>
      <w:marRight w:val="0"/>
      <w:marTop w:val="0"/>
      <w:marBottom w:val="0"/>
      <w:divBdr>
        <w:top w:val="none" w:sz="0" w:space="0" w:color="auto"/>
        <w:left w:val="none" w:sz="0" w:space="0" w:color="auto"/>
        <w:bottom w:val="none" w:sz="0" w:space="0" w:color="auto"/>
        <w:right w:val="none" w:sz="0" w:space="0" w:color="auto"/>
      </w:divBdr>
    </w:div>
    <w:div w:id="194660615">
      <w:bodyDiv w:val="1"/>
      <w:marLeft w:val="0"/>
      <w:marRight w:val="0"/>
      <w:marTop w:val="0"/>
      <w:marBottom w:val="0"/>
      <w:divBdr>
        <w:top w:val="none" w:sz="0" w:space="0" w:color="auto"/>
        <w:left w:val="none" w:sz="0" w:space="0" w:color="auto"/>
        <w:bottom w:val="none" w:sz="0" w:space="0" w:color="auto"/>
        <w:right w:val="none" w:sz="0" w:space="0" w:color="auto"/>
      </w:divBdr>
      <w:divsChild>
        <w:div w:id="1614745102">
          <w:marLeft w:val="0"/>
          <w:marRight w:val="0"/>
          <w:marTop w:val="0"/>
          <w:marBottom w:val="240"/>
          <w:divBdr>
            <w:top w:val="none" w:sz="0" w:space="0" w:color="auto"/>
            <w:left w:val="none" w:sz="0" w:space="0" w:color="auto"/>
            <w:bottom w:val="none" w:sz="0" w:space="0" w:color="auto"/>
            <w:right w:val="none" w:sz="0" w:space="0" w:color="auto"/>
          </w:divBdr>
          <w:divsChild>
            <w:div w:id="315766794">
              <w:marLeft w:val="0"/>
              <w:marRight w:val="0"/>
              <w:marTop w:val="0"/>
              <w:marBottom w:val="0"/>
              <w:divBdr>
                <w:top w:val="none" w:sz="0" w:space="0" w:color="auto"/>
                <w:left w:val="none" w:sz="0" w:space="0" w:color="auto"/>
                <w:bottom w:val="none" w:sz="0" w:space="0" w:color="auto"/>
                <w:right w:val="none" w:sz="0" w:space="0" w:color="auto"/>
              </w:divBdr>
            </w:div>
          </w:divsChild>
        </w:div>
        <w:div w:id="1534271967">
          <w:marLeft w:val="0"/>
          <w:marRight w:val="0"/>
          <w:marTop w:val="0"/>
          <w:marBottom w:val="240"/>
          <w:divBdr>
            <w:top w:val="none" w:sz="0" w:space="0" w:color="auto"/>
            <w:left w:val="none" w:sz="0" w:space="0" w:color="auto"/>
            <w:bottom w:val="none" w:sz="0" w:space="0" w:color="auto"/>
            <w:right w:val="none" w:sz="0" w:space="0" w:color="auto"/>
          </w:divBdr>
          <w:divsChild>
            <w:div w:id="9386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2005">
      <w:bodyDiv w:val="1"/>
      <w:marLeft w:val="0"/>
      <w:marRight w:val="0"/>
      <w:marTop w:val="0"/>
      <w:marBottom w:val="0"/>
      <w:divBdr>
        <w:top w:val="none" w:sz="0" w:space="0" w:color="auto"/>
        <w:left w:val="none" w:sz="0" w:space="0" w:color="auto"/>
        <w:bottom w:val="none" w:sz="0" w:space="0" w:color="auto"/>
        <w:right w:val="none" w:sz="0" w:space="0" w:color="auto"/>
      </w:divBdr>
      <w:divsChild>
        <w:div w:id="1237086069">
          <w:marLeft w:val="0"/>
          <w:marRight w:val="0"/>
          <w:marTop w:val="0"/>
          <w:marBottom w:val="240"/>
          <w:divBdr>
            <w:top w:val="none" w:sz="0" w:space="0" w:color="auto"/>
            <w:left w:val="none" w:sz="0" w:space="0" w:color="auto"/>
            <w:bottom w:val="none" w:sz="0" w:space="0" w:color="auto"/>
            <w:right w:val="none" w:sz="0" w:space="0" w:color="auto"/>
          </w:divBdr>
          <w:divsChild>
            <w:div w:id="354813597">
              <w:marLeft w:val="0"/>
              <w:marRight w:val="0"/>
              <w:marTop w:val="0"/>
              <w:marBottom w:val="0"/>
              <w:divBdr>
                <w:top w:val="none" w:sz="0" w:space="0" w:color="auto"/>
                <w:left w:val="none" w:sz="0" w:space="0" w:color="auto"/>
                <w:bottom w:val="none" w:sz="0" w:space="0" w:color="auto"/>
                <w:right w:val="none" w:sz="0" w:space="0" w:color="auto"/>
              </w:divBdr>
            </w:div>
          </w:divsChild>
        </w:div>
        <w:div w:id="1998611290">
          <w:marLeft w:val="0"/>
          <w:marRight w:val="0"/>
          <w:marTop w:val="0"/>
          <w:marBottom w:val="240"/>
          <w:divBdr>
            <w:top w:val="none" w:sz="0" w:space="0" w:color="auto"/>
            <w:left w:val="none" w:sz="0" w:space="0" w:color="auto"/>
            <w:bottom w:val="none" w:sz="0" w:space="0" w:color="auto"/>
            <w:right w:val="none" w:sz="0" w:space="0" w:color="auto"/>
          </w:divBdr>
          <w:divsChild>
            <w:div w:id="19900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88377">
      <w:bodyDiv w:val="1"/>
      <w:marLeft w:val="0"/>
      <w:marRight w:val="0"/>
      <w:marTop w:val="0"/>
      <w:marBottom w:val="0"/>
      <w:divBdr>
        <w:top w:val="none" w:sz="0" w:space="0" w:color="auto"/>
        <w:left w:val="none" w:sz="0" w:space="0" w:color="auto"/>
        <w:bottom w:val="none" w:sz="0" w:space="0" w:color="auto"/>
        <w:right w:val="none" w:sz="0" w:space="0" w:color="auto"/>
      </w:divBdr>
    </w:div>
    <w:div w:id="388000724">
      <w:bodyDiv w:val="1"/>
      <w:marLeft w:val="0"/>
      <w:marRight w:val="0"/>
      <w:marTop w:val="0"/>
      <w:marBottom w:val="0"/>
      <w:divBdr>
        <w:top w:val="none" w:sz="0" w:space="0" w:color="auto"/>
        <w:left w:val="none" w:sz="0" w:space="0" w:color="auto"/>
        <w:bottom w:val="none" w:sz="0" w:space="0" w:color="auto"/>
        <w:right w:val="none" w:sz="0" w:space="0" w:color="auto"/>
      </w:divBdr>
    </w:div>
    <w:div w:id="421339100">
      <w:bodyDiv w:val="1"/>
      <w:marLeft w:val="0"/>
      <w:marRight w:val="0"/>
      <w:marTop w:val="0"/>
      <w:marBottom w:val="0"/>
      <w:divBdr>
        <w:top w:val="none" w:sz="0" w:space="0" w:color="auto"/>
        <w:left w:val="none" w:sz="0" w:space="0" w:color="auto"/>
        <w:bottom w:val="none" w:sz="0" w:space="0" w:color="auto"/>
        <w:right w:val="none" w:sz="0" w:space="0" w:color="auto"/>
      </w:divBdr>
    </w:div>
    <w:div w:id="507060164">
      <w:bodyDiv w:val="1"/>
      <w:marLeft w:val="0"/>
      <w:marRight w:val="0"/>
      <w:marTop w:val="0"/>
      <w:marBottom w:val="0"/>
      <w:divBdr>
        <w:top w:val="none" w:sz="0" w:space="0" w:color="auto"/>
        <w:left w:val="none" w:sz="0" w:space="0" w:color="auto"/>
        <w:bottom w:val="none" w:sz="0" w:space="0" w:color="auto"/>
        <w:right w:val="none" w:sz="0" w:space="0" w:color="auto"/>
      </w:divBdr>
    </w:div>
    <w:div w:id="681394940">
      <w:bodyDiv w:val="1"/>
      <w:marLeft w:val="0"/>
      <w:marRight w:val="0"/>
      <w:marTop w:val="0"/>
      <w:marBottom w:val="0"/>
      <w:divBdr>
        <w:top w:val="none" w:sz="0" w:space="0" w:color="auto"/>
        <w:left w:val="none" w:sz="0" w:space="0" w:color="auto"/>
        <w:bottom w:val="none" w:sz="0" w:space="0" w:color="auto"/>
        <w:right w:val="none" w:sz="0" w:space="0" w:color="auto"/>
      </w:divBdr>
    </w:div>
    <w:div w:id="762530926">
      <w:bodyDiv w:val="1"/>
      <w:marLeft w:val="0"/>
      <w:marRight w:val="0"/>
      <w:marTop w:val="0"/>
      <w:marBottom w:val="0"/>
      <w:divBdr>
        <w:top w:val="none" w:sz="0" w:space="0" w:color="auto"/>
        <w:left w:val="none" w:sz="0" w:space="0" w:color="auto"/>
        <w:bottom w:val="none" w:sz="0" w:space="0" w:color="auto"/>
        <w:right w:val="none" w:sz="0" w:space="0" w:color="auto"/>
      </w:divBdr>
    </w:div>
    <w:div w:id="917323291">
      <w:bodyDiv w:val="1"/>
      <w:marLeft w:val="0"/>
      <w:marRight w:val="0"/>
      <w:marTop w:val="0"/>
      <w:marBottom w:val="0"/>
      <w:divBdr>
        <w:top w:val="none" w:sz="0" w:space="0" w:color="auto"/>
        <w:left w:val="none" w:sz="0" w:space="0" w:color="auto"/>
        <w:bottom w:val="none" w:sz="0" w:space="0" w:color="auto"/>
        <w:right w:val="none" w:sz="0" w:space="0" w:color="auto"/>
      </w:divBdr>
    </w:div>
    <w:div w:id="1059085949">
      <w:bodyDiv w:val="1"/>
      <w:marLeft w:val="0"/>
      <w:marRight w:val="0"/>
      <w:marTop w:val="0"/>
      <w:marBottom w:val="0"/>
      <w:divBdr>
        <w:top w:val="none" w:sz="0" w:space="0" w:color="auto"/>
        <w:left w:val="none" w:sz="0" w:space="0" w:color="auto"/>
        <w:bottom w:val="none" w:sz="0" w:space="0" w:color="auto"/>
        <w:right w:val="none" w:sz="0" w:space="0" w:color="auto"/>
      </w:divBdr>
    </w:div>
    <w:div w:id="1158686735">
      <w:bodyDiv w:val="1"/>
      <w:marLeft w:val="0"/>
      <w:marRight w:val="0"/>
      <w:marTop w:val="0"/>
      <w:marBottom w:val="0"/>
      <w:divBdr>
        <w:top w:val="none" w:sz="0" w:space="0" w:color="auto"/>
        <w:left w:val="none" w:sz="0" w:space="0" w:color="auto"/>
        <w:bottom w:val="none" w:sz="0" w:space="0" w:color="auto"/>
        <w:right w:val="none" w:sz="0" w:space="0" w:color="auto"/>
      </w:divBdr>
    </w:div>
    <w:div w:id="1262032262">
      <w:bodyDiv w:val="1"/>
      <w:marLeft w:val="0"/>
      <w:marRight w:val="0"/>
      <w:marTop w:val="0"/>
      <w:marBottom w:val="0"/>
      <w:divBdr>
        <w:top w:val="none" w:sz="0" w:space="0" w:color="auto"/>
        <w:left w:val="none" w:sz="0" w:space="0" w:color="auto"/>
        <w:bottom w:val="none" w:sz="0" w:space="0" w:color="auto"/>
        <w:right w:val="none" w:sz="0" w:space="0" w:color="auto"/>
      </w:divBdr>
      <w:divsChild>
        <w:div w:id="1962102340">
          <w:marLeft w:val="0"/>
          <w:marRight w:val="0"/>
          <w:marTop w:val="0"/>
          <w:marBottom w:val="240"/>
          <w:divBdr>
            <w:top w:val="none" w:sz="0" w:space="0" w:color="auto"/>
            <w:left w:val="none" w:sz="0" w:space="0" w:color="auto"/>
            <w:bottom w:val="none" w:sz="0" w:space="0" w:color="auto"/>
            <w:right w:val="none" w:sz="0" w:space="0" w:color="auto"/>
          </w:divBdr>
          <w:divsChild>
            <w:div w:id="971716405">
              <w:marLeft w:val="0"/>
              <w:marRight w:val="0"/>
              <w:marTop w:val="0"/>
              <w:marBottom w:val="0"/>
              <w:divBdr>
                <w:top w:val="none" w:sz="0" w:space="0" w:color="auto"/>
                <w:left w:val="none" w:sz="0" w:space="0" w:color="auto"/>
                <w:bottom w:val="none" w:sz="0" w:space="0" w:color="auto"/>
                <w:right w:val="none" w:sz="0" w:space="0" w:color="auto"/>
              </w:divBdr>
            </w:div>
          </w:divsChild>
        </w:div>
        <w:div w:id="1591694867">
          <w:marLeft w:val="0"/>
          <w:marRight w:val="0"/>
          <w:marTop w:val="0"/>
          <w:marBottom w:val="240"/>
          <w:divBdr>
            <w:top w:val="none" w:sz="0" w:space="0" w:color="auto"/>
            <w:left w:val="none" w:sz="0" w:space="0" w:color="auto"/>
            <w:bottom w:val="none" w:sz="0" w:space="0" w:color="auto"/>
            <w:right w:val="none" w:sz="0" w:space="0" w:color="auto"/>
          </w:divBdr>
          <w:divsChild>
            <w:div w:id="6647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4496">
      <w:bodyDiv w:val="1"/>
      <w:marLeft w:val="0"/>
      <w:marRight w:val="0"/>
      <w:marTop w:val="0"/>
      <w:marBottom w:val="0"/>
      <w:divBdr>
        <w:top w:val="none" w:sz="0" w:space="0" w:color="auto"/>
        <w:left w:val="none" w:sz="0" w:space="0" w:color="auto"/>
        <w:bottom w:val="none" w:sz="0" w:space="0" w:color="auto"/>
        <w:right w:val="none" w:sz="0" w:space="0" w:color="auto"/>
      </w:divBdr>
      <w:divsChild>
        <w:div w:id="824666195">
          <w:marLeft w:val="0"/>
          <w:marRight w:val="0"/>
          <w:marTop w:val="0"/>
          <w:marBottom w:val="240"/>
          <w:divBdr>
            <w:top w:val="none" w:sz="0" w:space="0" w:color="auto"/>
            <w:left w:val="none" w:sz="0" w:space="0" w:color="auto"/>
            <w:bottom w:val="none" w:sz="0" w:space="0" w:color="auto"/>
            <w:right w:val="none" w:sz="0" w:space="0" w:color="auto"/>
          </w:divBdr>
          <w:divsChild>
            <w:div w:id="900482968">
              <w:marLeft w:val="0"/>
              <w:marRight w:val="0"/>
              <w:marTop w:val="0"/>
              <w:marBottom w:val="0"/>
              <w:divBdr>
                <w:top w:val="none" w:sz="0" w:space="0" w:color="auto"/>
                <w:left w:val="none" w:sz="0" w:space="0" w:color="auto"/>
                <w:bottom w:val="none" w:sz="0" w:space="0" w:color="auto"/>
                <w:right w:val="none" w:sz="0" w:space="0" w:color="auto"/>
              </w:divBdr>
            </w:div>
          </w:divsChild>
        </w:div>
        <w:div w:id="993608834">
          <w:marLeft w:val="0"/>
          <w:marRight w:val="0"/>
          <w:marTop w:val="0"/>
          <w:marBottom w:val="240"/>
          <w:divBdr>
            <w:top w:val="none" w:sz="0" w:space="0" w:color="auto"/>
            <w:left w:val="none" w:sz="0" w:space="0" w:color="auto"/>
            <w:bottom w:val="none" w:sz="0" w:space="0" w:color="auto"/>
            <w:right w:val="none" w:sz="0" w:space="0" w:color="auto"/>
          </w:divBdr>
          <w:divsChild>
            <w:div w:id="16656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6609">
      <w:bodyDiv w:val="1"/>
      <w:marLeft w:val="0"/>
      <w:marRight w:val="0"/>
      <w:marTop w:val="0"/>
      <w:marBottom w:val="0"/>
      <w:divBdr>
        <w:top w:val="none" w:sz="0" w:space="0" w:color="auto"/>
        <w:left w:val="none" w:sz="0" w:space="0" w:color="auto"/>
        <w:bottom w:val="none" w:sz="0" w:space="0" w:color="auto"/>
        <w:right w:val="none" w:sz="0" w:space="0" w:color="auto"/>
      </w:divBdr>
      <w:divsChild>
        <w:div w:id="746801283">
          <w:marLeft w:val="0"/>
          <w:marRight w:val="0"/>
          <w:marTop w:val="0"/>
          <w:marBottom w:val="240"/>
          <w:divBdr>
            <w:top w:val="none" w:sz="0" w:space="0" w:color="auto"/>
            <w:left w:val="none" w:sz="0" w:space="0" w:color="auto"/>
            <w:bottom w:val="none" w:sz="0" w:space="0" w:color="auto"/>
            <w:right w:val="none" w:sz="0" w:space="0" w:color="auto"/>
          </w:divBdr>
          <w:divsChild>
            <w:div w:id="210698698">
              <w:marLeft w:val="0"/>
              <w:marRight w:val="0"/>
              <w:marTop w:val="0"/>
              <w:marBottom w:val="0"/>
              <w:divBdr>
                <w:top w:val="none" w:sz="0" w:space="0" w:color="auto"/>
                <w:left w:val="none" w:sz="0" w:space="0" w:color="auto"/>
                <w:bottom w:val="none" w:sz="0" w:space="0" w:color="auto"/>
                <w:right w:val="none" w:sz="0" w:space="0" w:color="auto"/>
              </w:divBdr>
            </w:div>
          </w:divsChild>
        </w:div>
        <w:div w:id="1974944631">
          <w:marLeft w:val="0"/>
          <w:marRight w:val="0"/>
          <w:marTop w:val="0"/>
          <w:marBottom w:val="240"/>
          <w:divBdr>
            <w:top w:val="none" w:sz="0" w:space="0" w:color="auto"/>
            <w:left w:val="none" w:sz="0" w:space="0" w:color="auto"/>
            <w:bottom w:val="none" w:sz="0" w:space="0" w:color="auto"/>
            <w:right w:val="none" w:sz="0" w:space="0" w:color="auto"/>
          </w:divBdr>
          <w:divsChild>
            <w:div w:id="14699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2521">
      <w:bodyDiv w:val="1"/>
      <w:marLeft w:val="0"/>
      <w:marRight w:val="0"/>
      <w:marTop w:val="0"/>
      <w:marBottom w:val="0"/>
      <w:divBdr>
        <w:top w:val="none" w:sz="0" w:space="0" w:color="auto"/>
        <w:left w:val="none" w:sz="0" w:space="0" w:color="auto"/>
        <w:bottom w:val="none" w:sz="0" w:space="0" w:color="auto"/>
        <w:right w:val="none" w:sz="0" w:space="0" w:color="auto"/>
      </w:divBdr>
    </w:div>
    <w:div w:id="1542747877">
      <w:bodyDiv w:val="1"/>
      <w:marLeft w:val="0"/>
      <w:marRight w:val="0"/>
      <w:marTop w:val="0"/>
      <w:marBottom w:val="0"/>
      <w:divBdr>
        <w:top w:val="none" w:sz="0" w:space="0" w:color="auto"/>
        <w:left w:val="none" w:sz="0" w:space="0" w:color="auto"/>
        <w:bottom w:val="none" w:sz="0" w:space="0" w:color="auto"/>
        <w:right w:val="none" w:sz="0" w:space="0" w:color="auto"/>
      </w:divBdr>
    </w:div>
    <w:div w:id="1566064435">
      <w:bodyDiv w:val="1"/>
      <w:marLeft w:val="0"/>
      <w:marRight w:val="0"/>
      <w:marTop w:val="0"/>
      <w:marBottom w:val="0"/>
      <w:divBdr>
        <w:top w:val="none" w:sz="0" w:space="0" w:color="auto"/>
        <w:left w:val="none" w:sz="0" w:space="0" w:color="auto"/>
        <w:bottom w:val="none" w:sz="0" w:space="0" w:color="auto"/>
        <w:right w:val="none" w:sz="0" w:space="0" w:color="auto"/>
      </w:divBdr>
    </w:div>
    <w:div w:id="1800104445">
      <w:bodyDiv w:val="1"/>
      <w:marLeft w:val="0"/>
      <w:marRight w:val="0"/>
      <w:marTop w:val="0"/>
      <w:marBottom w:val="0"/>
      <w:divBdr>
        <w:top w:val="none" w:sz="0" w:space="0" w:color="auto"/>
        <w:left w:val="none" w:sz="0" w:space="0" w:color="auto"/>
        <w:bottom w:val="none" w:sz="0" w:space="0" w:color="auto"/>
        <w:right w:val="none" w:sz="0" w:space="0" w:color="auto"/>
      </w:divBdr>
    </w:div>
    <w:div w:id="2066371310">
      <w:bodyDiv w:val="1"/>
      <w:marLeft w:val="0"/>
      <w:marRight w:val="0"/>
      <w:marTop w:val="0"/>
      <w:marBottom w:val="0"/>
      <w:divBdr>
        <w:top w:val="none" w:sz="0" w:space="0" w:color="auto"/>
        <w:left w:val="none" w:sz="0" w:space="0" w:color="auto"/>
        <w:bottom w:val="none" w:sz="0" w:space="0" w:color="auto"/>
        <w:right w:val="none" w:sz="0" w:space="0" w:color="auto"/>
      </w:divBdr>
    </w:div>
    <w:div w:id="20937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rriculum@gov.yk.ca" TargetMode="External"/><Relationship Id="rId4" Type="http://schemas.openxmlformats.org/officeDocument/2006/relationships/hyperlink" Target="https://curriculum.gov.bc.ca/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Thompson</dc:creator>
  <cp:keywords/>
  <dc:description/>
  <cp:lastModifiedBy>Paula Thompson</cp:lastModifiedBy>
  <cp:revision>2</cp:revision>
  <dcterms:created xsi:type="dcterms:W3CDTF">2018-12-01T02:15:00Z</dcterms:created>
  <dcterms:modified xsi:type="dcterms:W3CDTF">2018-12-01T02:15:00Z</dcterms:modified>
</cp:coreProperties>
</file>