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10C7D" w14:textId="03AEDD37" w:rsidR="00A012AD" w:rsidRPr="00D55F46" w:rsidRDefault="00B204A5" w:rsidP="00F81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1</w:t>
      </w:r>
    </w:p>
    <w:p w14:paraId="5CB8CBEF" w14:textId="77777777" w:rsidR="00F81C0D" w:rsidRDefault="00F81C0D" w:rsidP="00F81C0D">
      <w:pPr>
        <w:jc w:val="center"/>
      </w:pPr>
    </w:p>
    <w:p w14:paraId="38747654" w14:textId="6E2B09B7" w:rsidR="00F81C0D" w:rsidRDefault="00F81C0D" w:rsidP="00F81C0D">
      <w:r>
        <w:t xml:space="preserve">Social Studies: </w:t>
      </w:r>
      <w:r w:rsidR="00B204A5">
        <w:t>Local Communities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3544"/>
        <w:gridCol w:w="2940"/>
      </w:tblGrid>
      <w:tr w:rsidR="001B230C" w14:paraId="1F7F0E31" w14:textId="77777777" w:rsidTr="00F61761">
        <w:tc>
          <w:tcPr>
            <w:tcW w:w="2866" w:type="dxa"/>
            <w:shd w:val="clear" w:color="auto" w:fill="AEAAAA" w:themeFill="background2" w:themeFillShade="BF"/>
          </w:tcPr>
          <w:p w14:paraId="30532EB3" w14:textId="77777777" w:rsidR="001B230C" w:rsidRDefault="001B230C" w:rsidP="00F81C0D">
            <w:pPr>
              <w:jc w:val="center"/>
              <w:rPr>
                <w:b/>
              </w:rPr>
            </w:pPr>
          </w:p>
          <w:p w14:paraId="70D90297" w14:textId="4971DF34" w:rsidR="001B230C" w:rsidRDefault="0029197A" w:rsidP="00F81C0D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  <w:p w14:paraId="1B94C147" w14:textId="4E5F1270" w:rsidR="001B230C" w:rsidRDefault="001B230C" w:rsidP="00F81C0D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EAAAA" w:themeFill="background2" w:themeFillShade="BF"/>
          </w:tcPr>
          <w:p w14:paraId="3249C558" w14:textId="73A1A71C" w:rsidR="001B230C" w:rsidRDefault="001B230C" w:rsidP="00F81C0D">
            <w:pPr>
              <w:jc w:val="center"/>
              <w:rPr>
                <w:b/>
              </w:rPr>
            </w:pPr>
          </w:p>
          <w:p w14:paraId="53248F92" w14:textId="1FC90796" w:rsidR="001B230C" w:rsidRDefault="00366790" w:rsidP="00F81C0D">
            <w:pPr>
              <w:jc w:val="center"/>
              <w:rPr>
                <w:b/>
              </w:rPr>
            </w:pPr>
            <w:r>
              <w:rPr>
                <w:b/>
              </w:rPr>
              <w:t xml:space="preserve">Changed </w:t>
            </w:r>
            <w:r w:rsidR="0029197A">
              <w:rPr>
                <w:b/>
              </w:rPr>
              <w:t>Content</w:t>
            </w:r>
          </w:p>
          <w:p w14:paraId="66EC3A92" w14:textId="77777777" w:rsidR="001B230C" w:rsidRPr="00F81C0D" w:rsidRDefault="001B230C" w:rsidP="00F81C0D">
            <w:pPr>
              <w:jc w:val="center"/>
              <w:rPr>
                <w:b/>
              </w:rPr>
            </w:pPr>
          </w:p>
        </w:tc>
        <w:tc>
          <w:tcPr>
            <w:tcW w:w="2940" w:type="dxa"/>
            <w:shd w:val="clear" w:color="auto" w:fill="AEAAAA" w:themeFill="background2" w:themeFillShade="BF"/>
          </w:tcPr>
          <w:p w14:paraId="3CA4B346" w14:textId="77777777" w:rsidR="001B230C" w:rsidRDefault="001B230C" w:rsidP="00F81C0D">
            <w:pPr>
              <w:jc w:val="center"/>
              <w:rPr>
                <w:b/>
              </w:rPr>
            </w:pPr>
          </w:p>
          <w:p w14:paraId="0F8FECE0" w14:textId="38C454EF" w:rsidR="001B230C" w:rsidRPr="00F81C0D" w:rsidRDefault="00366790" w:rsidP="00F81C0D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</w:tc>
      </w:tr>
      <w:tr w:rsidR="001B230C" w14:paraId="119D181E" w14:textId="77777777" w:rsidTr="00F61761">
        <w:trPr>
          <w:trHeight w:val="284"/>
        </w:trPr>
        <w:tc>
          <w:tcPr>
            <w:tcW w:w="2866" w:type="dxa"/>
          </w:tcPr>
          <w:p w14:paraId="632E1B51" w14:textId="5F95BC82" w:rsidR="001B230C" w:rsidRDefault="00B204A5" w:rsidP="00F81C0D">
            <w:pPr>
              <w:pStyle w:val="ListParagraph"/>
              <w:numPr>
                <w:ilvl w:val="0"/>
                <w:numId w:val="1"/>
              </w:numPr>
            </w:pPr>
            <w:r>
              <w:t>Identity and family (Now Kindergarten)</w:t>
            </w:r>
          </w:p>
          <w:p w14:paraId="0B5FD060" w14:textId="77777777" w:rsidR="001B230C" w:rsidRDefault="001B230C" w:rsidP="001B230C">
            <w:pPr>
              <w:pStyle w:val="ListParagraph"/>
            </w:pPr>
          </w:p>
          <w:p w14:paraId="1FD2BD53" w14:textId="77777777" w:rsidR="001B230C" w:rsidRDefault="00B204A5" w:rsidP="00F81C0D">
            <w:pPr>
              <w:pStyle w:val="ListParagraph"/>
              <w:numPr>
                <w:ilvl w:val="0"/>
                <w:numId w:val="1"/>
              </w:numPr>
            </w:pPr>
            <w:r>
              <w:t>Similarities and difference of families (Now Kindergarten)</w:t>
            </w:r>
          </w:p>
          <w:p w14:paraId="488E3393" w14:textId="77777777" w:rsidR="00B204A5" w:rsidRDefault="00B204A5" w:rsidP="00B204A5"/>
          <w:p w14:paraId="1B073AE5" w14:textId="77777777" w:rsidR="00B204A5" w:rsidRDefault="00B204A5" w:rsidP="00F81C0D">
            <w:pPr>
              <w:pStyle w:val="ListParagraph"/>
              <w:numPr>
                <w:ilvl w:val="0"/>
                <w:numId w:val="1"/>
              </w:numPr>
            </w:pPr>
            <w:r>
              <w:t>Symbols and maps of Canada</w:t>
            </w:r>
          </w:p>
          <w:p w14:paraId="4DFD6581" w14:textId="77777777" w:rsidR="00B204A5" w:rsidRDefault="00B204A5" w:rsidP="00B204A5"/>
          <w:p w14:paraId="3BA3F332" w14:textId="77777777" w:rsidR="00B204A5" w:rsidRDefault="00B204A5" w:rsidP="00F81C0D">
            <w:pPr>
              <w:pStyle w:val="ListParagraph"/>
              <w:numPr>
                <w:ilvl w:val="0"/>
                <w:numId w:val="1"/>
              </w:numPr>
            </w:pPr>
            <w:r>
              <w:t>The purpose of classroom and school expectations</w:t>
            </w:r>
          </w:p>
          <w:p w14:paraId="2048CA8E" w14:textId="77777777" w:rsidR="00B204A5" w:rsidRDefault="00B204A5" w:rsidP="00B204A5"/>
          <w:p w14:paraId="0BF8B71E" w14:textId="77777777" w:rsidR="00B204A5" w:rsidRDefault="00B204A5" w:rsidP="00F81C0D">
            <w:pPr>
              <w:pStyle w:val="ListParagraph"/>
              <w:numPr>
                <w:ilvl w:val="0"/>
                <w:numId w:val="1"/>
              </w:numPr>
            </w:pPr>
            <w:r>
              <w:t>Basic human needs (Now Kindergarten)</w:t>
            </w:r>
          </w:p>
          <w:p w14:paraId="0E6DB36D" w14:textId="77777777" w:rsidR="00B204A5" w:rsidRDefault="00B204A5" w:rsidP="00B204A5"/>
          <w:p w14:paraId="66A12040" w14:textId="752320F5" w:rsidR="00B204A5" w:rsidRDefault="00B204A5" w:rsidP="00F81C0D">
            <w:pPr>
              <w:pStyle w:val="ListParagraph"/>
              <w:numPr>
                <w:ilvl w:val="0"/>
                <w:numId w:val="1"/>
              </w:numPr>
            </w:pPr>
            <w:r>
              <w:t>Ways communities use technologies</w:t>
            </w:r>
          </w:p>
        </w:tc>
        <w:tc>
          <w:tcPr>
            <w:tcW w:w="3544" w:type="dxa"/>
          </w:tcPr>
          <w:p w14:paraId="0FD65C2D" w14:textId="241DC274" w:rsidR="001B230C" w:rsidRDefault="00B204A5" w:rsidP="00F81C0D">
            <w:pPr>
              <w:pStyle w:val="ListParagraph"/>
              <w:numPr>
                <w:ilvl w:val="0"/>
                <w:numId w:val="1"/>
              </w:numPr>
            </w:pPr>
            <w:r>
              <w:t>Characteristics of different environments</w:t>
            </w:r>
          </w:p>
        </w:tc>
        <w:tc>
          <w:tcPr>
            <w:tcW w:w="2940" w:type="dxa"/>
          </w:tcPr>
          <w:p w14:paraId="6EAD7557" w14:textId="24B9AC51" w:rsidR="001B230C" w:rsidRDefault="00B204A5" w:rsidP="00F81C0D">
            <w:pPr>
              <w:pStyle w:val="ListParagraph"/>
              <w:numPr>
                <w:ilvl w:val="0"/>
                <w:numId w:val="1"/>
              </w:numPr>
            </w:pPr>
            <w:r>
              <w:t>Local communities (Was Grade 2)</w:t>
            </w:r>
          </w:p>
          <w:p w14:paraId="6DB6E84F" w14:textId="77777777" w:rsidR="00B204A5" w:rsidRDefault="00B204A5" w:rsidP="00B204A5">
            <w:pPr>
              <w:pStyle w:val="ListParagraph"/>
            </w:pPr>
          </w:p>
          <w:p w14:paraId="42B4C5B5" w14:textId="77777777" w:rsidR="00B204A5" w:rsidRDefault="00B204A5" w:rsidP="00F81C0D">
            <w:pPr>
              <w:pStyle w:val="ListParagraph"/>
              <w:numPr>
                <w:ilvl w:val="0"/>
                <w:numId w:val="1"/>
              </w:numPr>
            </w:pPr>
            <w:r>
              <w:t>Diverse cultures, backgrounds, and perspectives within communities</w:t>
            </w:r>
          </w:p>
          <w:p w14:paraId="1CFB202E" w14:textId="77777777" w:rsidR="00B204A5" w:rsidRDefault="00B204A5" w:rsidP="00B204A5"/>
          <w:p w14:paraId="2C1176D0" w14:textId="2D3BE46D" w:rsidR="00B204A5" w:rsidRDefault="00B204A5" w:rsidP="00F81C0D">
            <w:pPr>
              <w:pStyle w:val="ListParagraph"/>
              <w:numPr>
                <w:ilvl w:val="0"/>
                <w:numId w:val="1"/>
              </w:numPr>
            </w:pPr>
            <w:r>
              <w:t>Key events and developments in the local and First Nations communities</w:t>
            </w:r>
          </w:p>
          <w:p w14:paraId="0214608B" w14:textId="77777777" w:rsidR="00B204A5" w:rsidRDefault="00B204A5" w:rsidP="00B204A5">
            <w:pPr>
              <w:ind w:left="360"/>
            </w:pPr>
          </w:p>
          <w:p w14:paraId="0DB779CB" w14:textId="77777777" w:rsidR="00B204A5" w:rsidRDefault="00B204A5" w:rsidP="00B204A5">
            <w:pPr>
              <w:ind w:left="360"/>
            </w:pPr>
          </w:p>
          <w:p w14:paraId="0F7B8B56" w14:textId="77777777" w:rsidR="001B230C" w:rsidRDefault="001B230C" w:rsidP="00F81C0D"/>
        </w:tc>
      </w:tr>
    </w:tbl>
    <w:p w14:paraId="52B30160" w14:textId="3507DD09" w:rsidR="00F81C0D" w:rsidRDefault="00F81C0D" w:rsidP="00F81C0D"/>
    <w:p w14:paraId="3848AED8" w14:textId="77777777" w:rsidR="00F81C0D" w:rsidRDefault="00F81C0D" w:rsidP="00F81C0D"/>
    <w:p w14:paraId="57686EAE" w14:textId="77777777" w:rsidR="00F81C0D" w:rsidRDefault="00F81C0D" w:rsidP="00F81C0D"/>
    <w:p w14:paraId="5C6AFDB9" w14:textId="77777777" w:rsidR="00F81C0D" w:rsidRDefault="00F81C0D" w:rsidP="00F81C0D"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3444"/>
        <w:gridCol w:w="3444"/>
      </w:tblGrid>
      <w:tr w:rsidR="001E3391" w14:paraId="7B7C5B09" w14:textId="77777777" w:rsidTr="009C754B">
        <w:tc>
          <w:tcPr>
            <w:tcW w:w="2462" w:type="dxa"/>
            <w:shd w:val="clear" w:color="auto" w:fill="AEAAAA" w:themeFill="background2" w:themeFillShade="BF"/>
          </w:tcPr>
          <w:p w14:paraId="0460DDFE" w14:textId="77777777" w:rsidR="001E3391" w:rsidRDefault="001E3391" w:rsidP="00F81C0D">
            <w:pPr>
              <w:jc w:val="center"/>
              <w:rPr>
                <w:b/>
              </w:rPr>
            </w:pPr>
          </w:p>
          <w:p w14:paraId="133114D8" w14:textId="12121062" w:rsidR="001E3391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  <w:p w14:paraId="63C5379A" w14:textId="77C61001" w:rsidR="001E3391" w:rsidRDefault="001E3391" w:rsidP="00F81C0D">
            <w:pPr>
              <w:jc w:val="center"/>
              <w:rPr>
                <w:b/>
              </w:rPr>
            </w:pPr>
          </w:p>
        </w:tc>
        <w:tc>
          <w:tcPr>
            <w:tcW w:w="3444" w:type="dxa"/>
            <w:shd w:val="clear" w:color="auto" w:fill="AEAAAA" w:themeFill="background2" w:themeFillShade="BF"/>
          </w:tcPr>
          <w:p w14:paraId="55094FBD" w14:textId="4947D50D" w:rsidR="001E3391" w:rsidRDefault="001E3391" w:rsidP="00F81C0D">
            <w:pPr>
              <w:jc w:val="center"/>
              <w:rPr>
                <w:b/>
              </w:rPr>
            </w:pPr>
          </w:p>
          <w:p w14:paraId="6144F321" w14:textId="795D4753" w:rsidR="001E3391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Changed Content</w:t>
            </w:r>
          </w:p>
          <w:p w14:paraId="0F948D5C" w14:textId="77777777" w:rsidR="001E3391" w:rsidRPr="00F81C0D" w:rsidRDefault="001E3391" w:rsidP="00F81C0D">
            <w:pPr>
              <w:jc w:val="center"/>
              <w:rPr>
                <w:b/>
              </w:rPr>
            </w:pPr>
          </w:p>
        </w:tc>
        <w:tc>
          <w:tcPr>
            <w:tcW w:w="3444" w:type="dxa"/>
            <w:shd w:val="clear" w:color="auto" w:fill="AEAAAA" w:themeFill="background2" w:themeFillShade="BF"/>
          </w:tcPr>
          <w:p w14:paraId="17528D74" w14:textId="77777777" w:rsidR="001E3391" w:rsidRDefault="001E3391" w:rsidP="00F81C0D">
            <w:pPr>
              <w:jc w:val="center"/>
              <w:rPr>
                <w:b/>
              </w:rPr>
            </w:pPr>
          </w:p>
          <w:p w14:paraId="50FFAC28" w14:textId="594F9303" w:rsidR="001E3391" w:rsidRPr="00F81C0D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</w:tc>
      </w:tr>
      <w:tr w:rsidR="001E3391" w14:paraId="1D036AD8" w14:textId="77777777" w:rsidTr="001E3391">
        <w:trPr>
          <w:trHeight w:val="577"/>
        </w:trPr>
        <w:tc>
          <w:tcPr>
            <w:tcW w:w="2462" w:type="dxa"/>
          </w:tcPr>
          <w:p w14:paraId="20C65C2C" w14:textId="21402C48" w:rsidR="00786327" w:rsidRDefault="00786327" w:rsidP="00786327">
            <w:pPr>
              <w:pStyle w:val="ListParagraph"/>
              <w:numPr>
                <w:ilvl w:val="0"/>
                <w:numId w:val="2"/>
              </w:numPr>
            </w:pPr>
            <w:r>
              <w:t>Force and Motion (Now Kindergarten)</w:t>
            </w:r>
          </w:p>
          <w:p w14:paraId="35EF859F" w14:textId="63194C34" w:rsidR="00786327" w:rsidRDefault="00786327" w:rsidP="00786327">
            <w:pPr>
              <w:pStyle w:val="ListParagraph"/>
              <w:numPr>
                <w:ilvl w:val="0"/>
                <w:numId w:val="2"/>
              </w:numPr>
            </w:pPr>
            <w:r>
              <w:t>Daily and Seasonal Changes (Now Kindergarten)</w:t>
            </w:r>
          </w:p>
          <w:p w14:paraId="45941049" w14:textId="77777777" w:rsidR="001E3391" w:rsidRDefault="001E3391" w:rsidP="00882926">
            <w:pPr>
              <w:pStyle w:val="ListParagraph"/>
            </w:pPr>
          </w:p>
        </w:tc>
        <w:tc>
          <w:tcPr>
            <w:tcW w:w="3444" w:type="dxa"/>
          </w:tcPr>
          <w:p w14:paraId="6CBD66AC" w14:textId="290CFF0A" w:rsidR="001E3391" w:rsidRDefault="001E3391" w:rsidP="00786327">
            <w:pPr>
              <w:pStyle w:val="ListParagraph"/>
            </w:pPr>
          </w:p>
        </w:tc>
        <w:tc>
          <w:tcPr>
            <w:tcW w:w="3444" w:type="dxa"/>
          </w:tcPr>
          <w:p w14:paraId="055CDB74" w14:textId="5C8D64FE" w:rsidR="001E3391" w:rsidRDefault="00786327" w:rsidP="00F81C0D">
            <w:pPr>
              <w:pStyle w:val="ListParagraph"/>
              <w:numPr>
                <w:ilvl w:val="0"/>
                <w:numId w:val="2"/>
              </w:numPr>
            </w:pPr>
            <w:r>
              <w:t>Matter is useful because of its properties (Was Kindergarten and Grade 3)</w:t>
            </w:r>
          </w:p>
          <w:p w14:paraId="37685903" w14:textId="59EA3964" w:rsidR="00786327" w:rsidRDefault="00786327" w:rsidP="00F81C0D">
            <w:pPr>
              <w:pStyle w:val="ListParagraph"/>
              <w:numPr>
                <w:ilvl w:val="0"/>
                <w:numId w:val="2"/>
              </w:numPr>
            </w:pPr>
            <w:r>
              <w:t>Light and sound can be produced and their properties can be changed (Was Grade 4)</w:t>
            </w:r>
          </w:p>
          <w:p w14:paraId="09A892F7" w14:textId="42A32087" w:rsidR="00786327" w:rsidRDefault="00786327" w:rsidP="00F81C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Observable patterns and cycles occur in the local sky and landscape (Was Grade 3)</w:t>
            </w:r>
          </w:p>
          <w:p w14:paraId="121DD1B9" w14:textId="2028B780" w:rsidR="001E3391" w:rsidRDefault="001E3391" w:rsidP="00786327"/>
        </w:tc>
      </w:tr>
    </w:tbl>
    <w:p w14:paraId="2726A2A2" w14:textId="231AB4D8" w:rsidR="00F81C0D" w:rsidRDefault="00F81C0D" w:rsidP="00F81C0D"/>
    <w:p w14:paraId="7A002857" w14:textId="77777777" w:rsidR="00855BA0" w:rsidRDefault="00855BA0" w:rsidP="00F81C0D"/>
    <w:p w14:paraId="06985CF6" w14:textId="77777777" w:rsidR="00BB4197" w:rsidRDefault="00BB4197" w:rsidP="00F81C0D"/>
    <w:p w14:paraId="1E32FBA5" w14:textId="77777777" w:rsidR="00BB4197" w:rsidRDefault="00BB4197" w:rsidP="00F81C0D"/>
    <w:p w14:paraId="24ECBE36" w14:textId="77777777" w:rsidR="00BB4197" w:rsidRDefault="00BB4197" w:rsidP="00F81C0D"/>
    <w:p w14:paraId="2949EC38" w14:textId="77777777" w:rsidR="00BB4197" w:rsidRDefault="00BB4197" w:rsidP="00F81C0D"/>
    <w:p w14:paraId="13F7E894" w14:textId="77777777" w:rsidR="00BB4197" w:rsidRDefault="00BB4197" w:rsidP="00F81C0D"/>
    <w:p w14:paraId="73187EFF" w14:textId="0D2C08EC" w:rsidR="00855BA0" w:rsidRDefault="00855BA0" w:rsidP="00F81C0D"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3079"/>
        <w:gridCol w:w="3638"/>
      </w:tblGrid>
      <w:tr w:rsidR="009C754B" w14:paraId="0CC4055C" w14:textId="77777777" w:rsidTr="000E17D9">
        <w:tc>
          <w:tcPr>
            <w:tcW w:w="2633" w:type="dxa"/>
            <w:shd w:val="clear" w:color="auto" w:fill="AEAAAA" w:themeFill="background2" w:themeFillShade="BF"/>
          </w:tcPr>
          <w:p w14:paraId="73D8A86F" w14:textId="77777777" w:rsidR="009C754B" w:rsidRDefault="009C754B" w:rsidP="00855BA0">
            <w:pPr>
              <w:jc w:val="center"/>
              <w:rPr>
                <w:b/>
              </w:rPr>
            </w:pPr>
          </w:p>
          <w:p w14:paraId="7571ABE6" w14:textId="5CC7B0DB" w:rsidR="009C754B" w:rsidRDefault="009C754B" w:rsidP="00855BA0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</w:tc>
        <w:tc>
          <w:tcPr>
            <w:tcW w:w="3079" w:type="dxa"/>
            <w:shd w:val="clear" w:color="auto" w:fill="AEAAAA" w:themeFill="background2" w:themeFillShade="BF"/>
          </w:tcPr>
          <w:p w14:paraId="157E591A" w14:textId="429551D8" w:rsidR="009C754B" w:rsidRDefault="009C754B" w:rsidP="00855BA0">
            <w:pPr>
              <w:jc w:val="center"/>
              <w:rPr>
                <w:b/>
              </w:rPr>
            </w:pPr>
          </w:p>
          <w:p w14:paraId="26E9AC67" w14:textId="0BC3992E" w:rsidR="009C754B" w:rsidRPr="00855BA0" w:rsidRDefault="009C754B" w:rsidP="009C754B">
            <w:pPr>
              <w:jc w:val="center"/>
              <w:rPr>
                <w:b/>
              </w:rPr>
            </w:pPr>
            <w:r>
              <w:rPr>
                <w:b/>
              </w:rPr>
              <w:t>Changed Content</w:t>
            </w:r>
          </w:p>
        </w:tc>
        <w:tc>
          <w:tcPr>
            <w:tcW w:w="3638" w:type="dxa"/>
            <w:shd w:val="clear" w:color="auto" w:fill="AEAAAA" w:themeFill="background2" w:themeFillShade="BF"/>
          </w:tcPr>
          <w:p w14:paraId="2B2CF7AA" w14:textId="77777777" w:rsidR="009C754B" w:rsidRDefault="009C754B" w:rsidP="00855BA0">
            <w:pPr>
              <w:jc w:val="center"/>
              <w:rPr>
                <w:b/>
              </w:rPr>
            </w:pPr>
          </w:p>
          <w:p w14:paraId="7725F797" w14:textId="26588FF4" w:rsidR="009C754B" w:rsidRDefault="009C754B" w:rsidP="00855BA0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  <w:p w14:paraId="6D87C601" w14:textId="132F440E" w:rsidR="009C754B" w:rsidRPr="00855BA0" w:rsidRDefault="009C754B" w:rsidP="00855BA0">
            <w:pPr>
              <w:jc w:val="center"/>
              <w:rPr>
                <w:b/>
              </w:rPr>
            </w:pPr>
          </w:p>
        </w:tc>
      </w:tr>
      <w:tr w:rsidR="009C754B" w14:paraId="68125145" w14:textId="77777777" w:rsidTr="009C754B">
        <w:tc>
          <w:tcPr>
            <w:tcW w:w="2633" w:type="dxa"/>
          </w:tcPr>
          <w:p w14:paraId="4ADEE34F" w14:textId="335C282A" w:rsidR="00376DE5" w:rsidRDefault="00376DE5" w:rsidP="00376DE5">
            <w:pPr>
              <w:pStyle w:val="ListParagraph"/>
              <w:numPr>
                <w:ilvl w:val="0"/>
                <w:numId w:val="2"/>
              </w:numPr>
            </w:pPr>
            <w:r>
              <w:t>Comparing length (Now Kindergarten)</w:t>
            </w:r>
          </w:p>
          <w:p w14:paraId="7CE22FB3" w14:textId="77777777" w:rsidR="00B27003" w:rsidRDefault="00B27003" w:rsidP="00B27003">
            <w:pPr>
              <w:pStyle w:val="ListParagraph"/>
            </w:pPr>
          </w:p>
          <w:p w14:paraId="6627D951" w14:textId="77777777" w:rsidR="00B27003" w:rsidRDefault="00B27003" w:rsidP="00376DE5">
            <w:pPr>
              <w:pStyle w:val="ListParagraph"/>
              <w:numPr>
                <w:ilvl w:val="0"/>
                <w:numId w:val="2"/>
              </w:numPr>
            </w:pPr>
            <w:r>
              <w:t>Comparing capacity (Now Kindergarten)</w:t>
            </w:r>
          </w:p>
          <w:p w14:paraId="0C4CE389" w14:textId="77777777" w:rsidR="00B27003" w:rsidRDefault="00B27003" w:rsidP="00B27003"/>
          <w:p w14:paraId="21C8E73F" w14:textId="717DA9A6" w:rsidR="00B27003" w:rsidRDefault="00B27003" w:rsidP="00376DE5">
            <w:pPr>
              <w:pStyle w:val="ListParagraph"/>
              <w:numPr>
                <w:ilvl w:val="0"/>
                <w:numId w:val="2"/>
              </w:numPr>
            </w:pPr>
            <w:r>
              <w:t>Comparing mass (Now Kindergarten)</w:t>
            </w:r>
          </w:p>
          <w:p w14:paraId="3E67F899" w14:textId="77777777" w:rsidR="009C754B" w:rsidRDefault="009C754B" w:rsidP="00F81C0D"/>
        </w:tc>
        <w:tc>
          <w:tcPr>
            <w:tcW w:w="3079" w:type="dxa"/>
          </w:tcPr>
          <w:p w14:paraId="63C3285C" w14:textId="07DC7F77" w:rsidR="00376DE5" w:rsidRDefault="00792D83" w:rsidP="00376DE5">
            <w:pPr>
              <w:pStyle w:val="ListParagraph"/>
              <w:numPr>
                <w:ilvl w:val="0"/>
                <w:numId w:val="2"/>
              </w:numPr>
            </w:pPr>
            <w:r>
              <w:t xml:space="preserve">Number concepts to 20 </w:t>
            </w:r>
            <w:r w:rsidRPr="00792D83">
              <w:rPr>
                <w:color w:val="FF0000"/>
              </w:rPr>
              <w:t>(Modified from to 100)</w:t>
            </w:r>
          </w:p>
          <w:p w14:paraId="570E4A9A" w14:textId="24DC9C61" w:rsidR="009C754B" w:rsidRDefault="009C754B" w:rsidP="00F81C0D"/>
        </w:tc>
        <w:tc>
          <w:tcPr>
            <w:tcW w:w="3638" w:type="dxa"/>
          </w:tcPr>
          <w:p w14:paraId="3112A6C3" w14:textId="77777777" w:rsidR="009C754B" w:rsidRDefault="00792D83" w:rsidP="00376DE5">
            <w:pPr>
              <w:pStyle w:val="ListParagraph"/>
              <w:numPr>
                <w:ilvl w:val="0"/>
                <w:numId w:val="3"/>
              </w:numPr>
            </w:pPr>
            <w:r>
              <w:t>Financial literacy for financial role play, making decisions</w:t>
            </w:r>
          </w:p>
          <w:p w14:paraId="0A3250C2" w14:textId="77777777" w:rsidR="00792D83" w:rsidRDefault="00792D83" w:rsidP="00376DE5">
            <w:pPr>
              <w:pStyle w:val="ListParagraph"/>
              <w:numPr>
                <w:ilvl w:val="0"/>
                <w:numId w:val="3"/>
              </w:numPr>
            </w:pPr>
            <w:r>
              <w:t>Describing change from one number to another, concretely and verbally, as an approach to patterns</w:t>
            </w:r>
          </w:p>
          <w:p w14:paraId="20EA8955" w14:textId="77777777" w:rsidR="00792D83" w:rsidRDefault="00792D83" w:rsidP="00376DE5">
            <w:pPr>
              <w:pStyle w:val="ListParagraph"/>
              <w:numPr>
                <w:ilvl w:val="0"/>
                <w:numId w:val="3"/>
              </w:numPr>
            </w:pPr>
            <w:r>
              <w:t>Measuring length, with non-standard units, but direct measurement, not indirect measurement (Was Grade 2)</w:t>
            </w:r>
          </w:p>
          <w:p w14:paraId="20F93042" w14:textId="77777777" w:rsidR="00792D83" w:rsidRDefault="00792D83" w:rsidP="00376DE5">
            <w:pPr>
              <w:pStyle w:val="ListParagraph"/>
              <w:numPr>
                <w:ilvl w:val="0"/>
                <w:numId w:val="3"/>
              </w:numPr>
            </w:pPr>
            <w:r>
              <w:t>Interpreting and creating</w:t>
            </w:r>
            <w:r w:rsidR="007747F1">
              <w:t xml:space="preserve"> concrete graphs (Was Grade 2)</w:t>
            </w:r>
          </w:p>
          <w:p w14:paraId="46EBF980" w14:textId="77777777" w:rsidR="007747F1" w:rsidRDefault="007747F1" w:rsidP="00376DE5">
            <w:pPr>
              <w:pStyle w:val="ListParagraph"/>
              <w:numPr>
                <w:ilvl w:val="0"/>
                <w:numId w:val="3"/>
              </w:numPr>
            </w:pPr>
            <w:r>
              <w:t>Probability of familiar life events (Was Grade 5)</w:t>
            </w:r>
          </w:p>
          <w:p w14:paraId="5A50C7EA" w14:textId="7E3341CC" w:rsidR="007747F1" w:rsidRDefault="007747F1" w:rsidP="00376DE5">
            <w:pPr>
              <w:pStyle w:val="ListParagraph"/>
              <w:numPr>
                <w:ilvl w:val="0"/>
                <w:numId w:val="3"/>
              </w:numPr>
            </w:pPr>
            <w:bookmarkStart w:id="0" w:name="_GoBack"/>
            <w:r w:rsidRPr="007747F1">
              <w:rPr>
                <w:color w:val="FF0000"/>
              </w:rPr>
              <w:t xml:space="preserve">Emphasis on First Peoples contexts such as </w:t>
            </w:r>
            <w:proofErr w:type="gramStart"/>
            <w:r w:rsidRPr="007747F1">
              <w:rPr>
                <w:color w:val="FF0000"/>
              </w:rPr>
              <w:t>First  Peoples</w:t>
            </w:r>
            <w:proofErr w:type="gramEnd"/>
            <w:r w:rsidRPr="007747F1">
              <w:rPr>
                <w:color w:val="FF0000"/>
              </w:rPr>
              <w:t xml:space="preserve"> languages for counting, using nature materials for number activities, relating seasons and moon cycles to probability, trade games with furs and tools connected with financial literacy</w:t>
            </w:r>
            <w:bookmarkEnd w:id="0"/>
          </w:p>
        </w:tc>
      </w:tr>
    </w:tbl>
    <w:p w14:paraId="0DCD0456" w14:textId="65CF6FDA" w:rsidR="00855BA0" w:rsidRDefault="00855BA0" w:rsidP="00F81C0D"/>
    <w:p w14:paraId="3E666505" w14:textId="02452930" w:rsidR="00D55F46" w:rsidRDefault="00BB4197" w:rsidP="00F81C0D">
      <w:r>
        <w:t>English Language Arts: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5F46" w14:paraId="70CC45EF" w14:textId="77777777" w:rsidTr="00D55F46">
        <w:tc>
          <w:tcPr>
            <w:tcW w:w="4675" w:type="dxa"/>
          </w:tcPr>
          <w:p w14:paraId="5FB4AAA6" w14:textId="00F83B5B" w:rsidR="00D55F46" w:rsidRPr="00D55F46" w:rsidRDefault="00D55F46" w:rsidP="00D55F46">
            <w:pPr>
              <w:jc w:val="center"/>
              <w:rPr>
                <w:b/>
              </w:rPr>
            </w:pPr>
            <w:r w:rsidRPr="00D55F46">
              <w:rPr>
                <w:b/>
              </w:rPr>
              <w:t>What’s Changed?</w:t>
            </w:r>
          </w:p>
        </w:tc>
        <w:tc>
          <w:tcPr>
            <w:tcW w:w="4675" w:type="dxa"/>
          </w:tcPr>
          <w:p w14:paraId="31039087" w14:textId="4844BC7C" w:rsidR="00D55F46" w:rsidRPr="00D55F46" w:rsidRDefault="00D55F46" w:rsidP="00D55F46">
            <w:pPr>
              <w:jc w:val="center"/>
              <w:rPr>
                <w:b/>
              </w:rPr>
            </w:pPr>
            <w:r w:rsidRPr="00D55F46">
              <w:rPr>
                <w:b/>
              </w:rPr>
              <w:t>What’s New?</w:t>
            </w:r>
          </w:p>
        </w:tc>
      </w:tr>
      <w:tr w:rsidR="00D55F46" w14:paraId="25274025" w14:textId="77777777" w:rsidTr="00D55F46">
        <w:tc>
          <w:tcPr>
            <w:tcW w:w="4675" w:type="dxa"/>
          </w:tcPr>
          <w:p w14:paraId="67A3D92F" w14:textId="77777777" w:rsidR="00D55F46" w:rsidRDefault="00D55F46" w:rsidP="00F81C0D"/>
        </w:tc>
        <w:tc>
          <w:tcPr>
            <w:tcW w:w="4675" w:type="dxa"/>
          </w:tcPr>
          <w:p w14:paraId="13CFC78E" w14:textId="77777777" w:rsidR="00D55F46" w:rsidRDefault="00D55F46" w:rsidP="00F81C0D"/>
        </w:tc>
      </w:tr>
    </w:tbl>
    <w:p w14:paraId="793E427C" w14:textId="77777777" w:rsidR="00D55F46" w:rsidRDefault="00D55F46" w:rsidP="00F81C0D"/>
    <w:sectPr w:rsidR="00D55F46" w:rsidSect="00061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817"/>
    <w:multiLevelType w:val="hybridMultilevel"/>
    <w:tmpl w:val="FFD0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26576"/>
    <w:multiLevelType w:val="hybridMultilevel"/>
    <w:tmpl w:val="6B98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90830"/>
    <w:multiLevelType w:val="hybridMultilevel"/>
    <w:tmpl w:val="240E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0D"/>
    <w:rsid w:val="0006149C"/>
    <w:rsid w:val="00094650"/>
    <w:rsid w:val="000E17D9"/>
    <w:rsid w:val="000F3FB2"/>
    <w:rsid w:val="001B230C"/>
    <w:rsid w:val="001E3391"/>
    <w:rsid w:val="0029197A"/>
    <w:rsid w:val="00366790"/>
    <w:rsid w:val="00376DE5"/>
    <w:rsid w:val="0043726B"/>
    <w:rsid w:val="00635D57"/>
    <w:rsid w:val="007747F1"/>
    <w:rsid w:val="00786327"/>
    <w:rsid w:val="00792D83"/>
    <w:rsid w:val="00855BA0"/>
    <w:rsid w:val="00882926"/>
    <w:rsid w:val="00951D19"/>
    <w:rsid w:val="009C754B"/>
    <w:rsid w:val="00A012AD"/>
    <w:rsid w:val="00A142AF"/>
    <w:rsid w:val="00B204A5"/>
    <w:rsid w:val="00B27003"/>
    <w:rsid w:val="00BB4197"/>
    <w:rsid w:val="00D55F46"/>
    <w:rsid w:val="00F61761"/>
    <w:rsid w:val="00F8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EE8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275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Maurice</dc:creator>
  <cp:keywords/>
  <dc:description/>
  <cp:lastModifiedBy>Sofie Maurice</cp:lastModifiedBy>
  <cp:revision>9</cp:revision>
  <dcterms:created xsi:type="dcterms:W3CDTF">2017-04-21T15:51:00Z</dcterms:created>
  <dcterms:modified xsi:type="dcterms:W3CDTF">2017-04-21T16:43:00Z</dcterms:modified>
</cp:coreProperties>
</file>