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789" w:type="dxa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695"/>
        <w:gridCol w:w="696"/>
        <w:gridCol w:w="695"/>
        <w:gridCol w:w="696"/>
        <w:gridCol w:w="34"/>
        <w:gridCol w:w="687"/>
        <w:gridCol w:w="722"/>
        <w:gridCol w:w="721"/>
        <w:gridCol w:w="722"/>
        <w:gridCol w:w="708"/>
        <w:gridCol w:w="709"/>
        <w:gridCol w:w="709"/>
        <w:gridCol w:w="709"/>
        <w:gridCol w:w="638"/>
        <w:gridCol w:w="638"/>
        <w:gridCol w:w="638"/>
        <w:gridCol w:w="638"/>
      </w:tblGrid>
      <w:tr w:rsidR="007E4D4B" w14:paraId="4E8D1EB3" w14:textId="77777777" w:rsidTr="007E4D4B">
        <w:trPr>
          <w:trHeight w:val="402"/>
        </w:trPr>
        <w:tc>
          <w:tcPr>
            <w:tcW w:w="1734" w:type="dxa"/>
            <w:vMerge w:val="restart"/>
            <w:shd w:val="clear" w:color="auto" w:fill="A6A6A6"/>
            <w:vAlign w:val="center"/>
          </w:tcPr>
          <w:p w14:paraId="36FF1A97" w14:textId="78335121" w:rsidR="007E4D4B" w:rsidRPr="0091519C" w:rsidRDefault="007E4D4B" w:rsidP="007E4D4B">
            <w:pPr>
              <w:pStyle w:val="TableParagraph"/>
              <w:spacing w:before="55"/>
              <w:ind w:left="138"/>
              <w:rPr>
                <w:rFonts w:ascii="Nunito Sans" w:hAnsi="Nunito Sans"/>
                <w:b/>
                <w:sz w:val="24"/>
              </w:rPr>
            </w:pPr>
            <w:r w:rsidRPr="0091519C">
              <w:rPr>
                <w:rFonts w:ascii="Nunito Sans" w:hAnsi="Nunito Sans"/>
                <w:b/>
                <w:sz w:val="24"/>
              </w:rPr>
              <w:t>LAW 12</w:t>
            </w:r>
          </w:p>
        </w:tc>
        <w:tc>
          <w:tcPr>
            <w:tcW w:w="2816" w:type="dxa"/>
            <w:gridSpan w:val="5"/>
            <w:vMerge w:val="restart"/>
            <w:shd w:val="clear" w:color="auto" w:fill="A6A6A6"/>
            <w:vAlign w:val="center"/>
          </w:tcPr>
          <w:p w14:paraId="73ABF42F" w14:textId="002579C4" w:rsidR="007E4D4B" w:rsidRPr="0091519C" w:rsidRDefault="007E4D4B" w:rsidP="007E3733">
            <w:pPr>
              <w:pStyle w:val="TableParagraph"/>
              <w:ind w:left="57"/>
              <w:jc w:val="center"/>
              <w:rPr>
                <w:rFonts w:ascii="Nunito Sans" w:hAnsi="Nunito Sans"/>
                <w:b/>
                <w:sz w:val="24"/>
              </w:rPr>
            </w:pPr>
            <w:r w:rsidRPr="0091519C">
              <w:rPr>
                <w:rFonts w:ascii="Nunito Sans" w:hAnsi="Nunito Sans"/>
                <w:b/>
                <w:sz w:val="24"/>
              </w:rPr>
              <w:t xml:space="preserve">Content </w:t>
            </w:r>
            <w:r>
              <w:rPr>
                <w:rFonts w:ascii="Nunito Sans" w:hAnsi="Nunito Sans"/>
                <w:b/>
                <w:sz w:val="24"/>
              </w:rPr>
              <w:t>Targets</w:t>
            </w:r>
          </w:p>
        </w:tc>
        <w:tc>
          <w:tcPr>
            <w:tcW w:w="8239" w:type="dxa"/>
            <w:gridSpan w:val="12"/>
            <w:shd w:val="clear" w:color="auto" w:fill="D9D9D9"/>
          </w:tcPr>
          <w:p w14:paraId="26C3AD68" w14:textId="47130D6D" w:rsidR="007E4D4B" w:rsidRPr="0091519C" w:rsidRDefault="007E4D4B">
            <w:pPr>
              <w:pStyle w:val="TableParagraph"/>
              <w:spacing w:before="55"/>
              <w:ind w:left="2655"/>
              <w:rPr>
                <w:rFonts w:ascii="Nunito Sans" w:hAnsi="Nunito Sans"/>
                <w:b/>
                <w:sz w:val="24"/>
              </w:rPr>
            </w:pPr>
            <w:r w:rsidRPr="0091519C">
              <w:rPr>
                <w:rFonts w:ascii="Nunito Sans" w:hAnsi="Nunito Sans"/>
                <w:b/>
                <w:sz w:val="24"/>
              </w:rPr>
              <w:t xml:space="preserve">Curricular Competencies </w:t>
            </w:r>
            <w:r>
              <w:rPr>
                <w:rFonts w:ascii="Nunito Sans" w:hAnsi="Nunito Sans"/>
                <w:b/>
                <w:sz w:val="24"/>
              </w:rPr>
              <w:t>Targets</w:t>
            </w:r>
          </w:p>
        </w:tc>
      </w:tr>
      <w:tr w:rsidR="007E4D4B" w14:paraId="4AF27EB1" w14:textId="77777777" w:rsidTr="007E4D4B">
        <w:trPr>
          <w:trHeight w:val="430"/>
        </w:trPr>
        <w:tc>
          <w:tcPr>
            <w:tcW w:w="1734" w:type="dxa"/>
            <w:vMerge/>
            <w:tcBorders>
              <w:top w:val="nil"/>
            </w:tcBorders>
            <w:shd w:val="clear" w:color="auto" w:fill="A6A6A6"/>
          </w:tcPr>
          <w:p w14:paraId="16DF90D9" w14:textId="77777777" w:rsidR="007E4D4B" w:rsidRPr="0091519C" w:rsidRDefault="007E4D4B">
            <w:pPr>
              <w:rPr>
                <w:rFonts w:ascii="Nunito Sans" w:hAnsi="Nunito Sans"/>
                <w:sz w:val="2"/>
                <w:szCs w:val="2"/>
              </w:rPr>
            </w:pPr>
          </w:p>
        </w:tc>
        <w:tc>
          <w:tcPr>
            <w:tcW w:w="2816" w:type="dxa"/>
            <w:gridSpan w:val="5"/>
            <w:vMerge/>
            <w:tcBorders>
              <w:top w:val="nil"/>
            </w:tcBorders>
            <w:shd w:val="clear" w:color="auto" w:fill="A6A6A6"/>
          </w:tcPr>
          <w:p w14:paraId="19C483D1" w14:textId="77777777" w:rsidR="007E4D4B" w:rsidRPr="0091519C" w:rsidRDefault="007E4D4B">
            <w:pPr>
              <w:rPr>
                <w:rFonts w:ascii="Nunito Sans" w:hAnsi="Nunito Sans"/>
                <w:sz w:val="2"/>
                <w:szCs w:val="2"/>
              </w:rPr>
            </w:pPr>
          </w:p>
        </w:tc>
        <w:tc>
          <w:tcPr>
            <w:tcW w:w="2852" w:type="dxa"/>
            <w:gridSpan w:val="4"/>
            <w:shd w:val="clear" w:color="auto" w:fill="D9D9D9"/>
          </w:tcPr>
          <w:p w14:paraId="23019822" w14:textId="6423BE29" w:rsidR="007E4D4B" w:rsidRPr="0091519C" w:rsidRDefault="007E4D4B">
            <w:pPr>
              <w:pStyle w:val="TableParagraph"/>
              <w:spacing w:before="55"/>
              <w:ind w:left="568"/>
              <w:rPr>
                <w:rFonts w:ascii="Nunito Sans" w:hAnsi="Nunito Sans"/>
                <w:b/>
                <w:sz w:val="24"/>
              </w:rPr>
            </w:pPr>
            <w:r w:rsidRPr="0091519C">
              <w:rPr>
                <w:rFonts w:ascii="Nunito Sans" w:hAnsi="Nunito Sans"/>
                <w:b/>
                <w:sz w:val="24"/>
              </w:rPr>
              <w:t xml:space="preserve">Skills </w:t>
            </w:r>
            <w:r>
              <w:rPr>
                <w:rFonts w:ascii="Nunito Sans" w:hAnsi="Nunito Sans"/>
                <w:b/>
                <w:sz w:val="24"/>
              </w:rPr>
              <w:t>and</w:t>
            </w:r>
            <w:r w:rsidRPr="0091519C">
              <w:rPr>
                <w:rFonts w:ascii="Nunito Sans" w:hAnsi="Nunito Sans"/>
                <w:b/>
                <w:sz w:val="24"/>
              </w:rPr>
              <w:t xml:space="preserve"> Processes</w:t>
            </w:r>
          </w:p>
        </w:tc>
        <w:tc>
          <w:tcPr>
            <w:tcW w:w="2835" w:type="dxa"/>
            <w:gridSpan w:val="4"/>
            <w:shd w:val="clear" w:color="auto" w:fill="D9D9D9"/>
          </w:tcPr>
          <w:p w14:paraId="0F361477" w14:textId="77777777" w:rsidR="007E4D4B" w:rsidRPr="0091519C" w:rsidRDefault="007E4D4B">
            <w:pPr>
              <w:pStyle w:val="TableParagraph"/>
              <w:spacing w:before="55"/>
              <w:ind w:left="834"/>
              <w:rPr>
                <w:rFonts w:ascii="Nunito Sans" w:hAnsi="Nunito Sans"/>
                <w:b/>
                <w:sz w:val="24"/>
              </w:rPr>
            </w:pPr>
            <w:r w:rsidRPr="0091519C">
              <w:rPr>
                <w:rFonts w:ascii="Nunito Sans" w:hAnsi="Nunito Sans"/>
                <w:b/>
                <w:sz w:val="24"/>
              </w:rPr>
              <w:t>Significance</w:t>
            </w:r>
          </w:p>
        </w:tc>
        <w:tc>
          <w:tcPr>
            <w:tcW w:w="2552" w:type="dxa"/>
            <w:gridSpan w:val="4"/>
            <w:shd w:val="clear" w:color="auto" w:fill="D9D9D9"/>
          </w:tcPr>
          <w:p w14:paraId="28BBD0FB" w14:textId="77777777" w:rsidR="007E4D4B" w:rsidRPr="0091519C" w:rsidRDefault="007E4D4B">
            <w:pPr>
              <w:pStyle w:val="TableParagraph"/>
              <w:spacing w:before="55"/>
              <w:ind w:left="741"/>
              <w:rPr>
                <w:rFonts w:ascii="Nunito Sans" w:hAnsi="Nunito Sans"/>
                <w:b/>
                <w:sz w:val="24"/>
              </w:rPr>
            </w:pPr>
            <w:r w:rsidRPr="0091519C">
              <w:rPr>
                <w:rFonts w:ascii="Nunito Sans" w:hAnsi="Nunito Sans"/>
                <w:b/>
                <w:sz w:val="24"/>
              </w:rPr>
              <w:t xml:space="preserve">Perspective </w:t>
            </w:r>
          </w:p>
        </w:tc>
      </w:tr>
      <w:tr w:rsidR="007E4D4B" w14:paraId="3734E399" w14:textId="77777777" w:rsidTr="007E4D4B">
        <w:trPr>
          <w:trHeight w:val="2208"/>
        </w:trPr>
        <w:tc>
          <w:tcPr>
            <w:tcW w:w="1734" w:type="dxa"/>
            <w:shd w:val="clear" w:color="auto" w:fill="A6A6A6"/>
          </w:tcPr>
          <w:p w14:paraId="53F33580" w14:textId="77777777" w:rsidR="007E4D4B" w:rsidRPr="0091519C" w:rsidRDefault="007E4D4B">
            <w:pPr>
              <w:pStyle w:val="TableParagraph"/>
              <w:spacing w:before="59" w:line="235" w:lineRule="auto"/>
              <w:ind w:left="138"/>
              <w:rPr>
                <w:rFonts w:ascii="Nunito Sans" w:hAnsi="Nunito Sans"/>
                <w:sz w:val="20"/>
                <w:szCs w:val="20"/>
              </w:rPr>
            </w:pPr>
            <w:r w:rsidRPr="0091519C">
              <w:rPr>
                <w:rFonts w:ascii="Nunito Sans" w:hAnsi="Nunito Sans"/>
                <w:b/>
                <w:sz w:val="20"/>
                <w:szCs w:val="20"/>
              </w:rPr>
              <w:t xml:space="preserve">Unit Question: </w:t>
            </w:r>
            <w:r w:rsidRPr="0091519C">
              <w:rPr>
                <w:rFonts w:ascii="Nunito Sans" w:hAnsi="Nunito Sans"/>
                <w:sz w:val="20"/>
                <w:szCs w:val="20"/>
              </w:rPr>
              <w:t>How does the protection of human rights affect the daily life of different groups in Canada?</w:t>
            </w:r>
          </w:p>
        </w:tc>
        <w:tc>
          <w:tcPr>
            <w:tcW w:w="2816" w:type="dxa"/>
            <w:gridSpan w:val="5"/>
            <w:shd w:val="clear" w:color="auto" w:fill="A6A6A6"/>
          </w:tcPr>
          <w:p w14:paraId="34584A3D" w14:textId="77777777" w:rsidR="007E4D4B" w:rsidRPr="0091519C" w:rsidRDefault="007E4D4B" w:rsidP="0091519C">
            <w:pPr>
              <w:pStyle w:val="TableParagraph"/>
              <w:spacing w:before="40" w:after="40" w:line="235" w:lineRule="auto"/>
              <w:ind w:left="57" w:right="412"/>
              <w:rPr>
                <w:rFonts w:ascii="Nunito Sans" w:hAnsi="Nunito Sans"/>
                <w:sz w:val="20"/>
                <w:szCs w:val="20"/>
              </w:rPr>
            </w:pPr>
            <w:r w:rsidRPr="0091519C">
              <w:rPr>
                <w:rFonts w:ascii="Nunito Sans" w:hAnsi="Nunito Sans"/>
                <w:sz w:val="20"/>
                <w:szCs w:val="20"/>
              </w:rPr>
              <w:t>I know the Canadian Charter of Rights and Freedoms</w:t>
            </w:r>
          </w:p>
        </w:tc>
        <w:tc>
          <w:tcPr>
            <w:tcW w:w="2852" w:type="dxa"/>
            <w:gridSpan w:val="4"/>
            <w:shd w:val="clear" w:color="auto" w:fill="D9D9D9"/>
          </w:tcPr>
          <w:p w14:paraId="3A24DEBA" w14:textId="53E40224" w:rsidR="007E4D4B" w:rsidRPr="0091519C" w:rsidRDefault="007E4D4B" w:rsidP="0091519C">
            <w:pPr>
              <w:pStyle w:val="TableParagraph"/>
              <w:spacing w:before="40" w:after="40" w:line="235" w:lineRule="auto"/>
              <w:ind w:left="57" w:right="35"/>
              <w:rPr>
                <w:rFonts w:ascii="Nunito Sans" w:hAnsi="Nunito Sans"/>
                <w:sz w:val="20"/>
                <w:szCs w:val="20"/>
              </w:rPr>
            </w:pPr>
            <w:r w:rsidRPr="0091519C">
              <w:rPr>
                <w:rFonts w:ascii="Nunito Sans" w:hAnsi="Nunito Sans"/>
                <w:sz w:val="20"/>
                <w:szCs w:val="20"/>
              </w:rPr>
              <w:t>I can use so</w:t>
            </w:r>
            <w:r>
              <w:rPr>
                <w:rFonts w:ascii="Nunito Sans" w:hAnsi="Nunito Sans"/>
                <w:sz w:val="20"/>
                <w:szCs w:val="20"/>
              </w:rPr>
              <w:t>cial studies inquiry processes and</w:t>
            </w:r>
            <w:r w:rsidRPr="0091519C">
              <w:rPr>
                <w:rFonts w:ascii="Nunito Sans" w:hAnsi="Nunito Sans"/>
                <w:sz w:val="20"/>
                <w:szCs w:val="20"/>
              </w:rPr>
              <w:t xml:space="preserve"> skills to ask questions, gather, interpret</w:t>
            </w:r>
            <w:r>
              <w:rPr>
                <w:rFonts w:ascii="Nunito Sans" w:hAnsi="Nunito Sans"/>
                <w:sz w:val="20"/>
                <w:szCs w:val="20"/>
              </w:rPr>
              <w:t xml:space="preserve"> and </w:t>
            </w:r>
            <w:r w:rsidRPr="0091519C">
              <w:rPr>
                <w:rFonts w:ascii="Nunito Sans" w:hAnsi="Nunito Sans"/>
                <w:sz w:val="20"/>
                <w:szCs w:val="20"/>
              </w:rPr>
              <w:t>analyz</w:t>
            </w:r>
            <w:r>
              <w:rPr>
                <w:rFonts w:ascii="Nunito Sans" w:hAnsi="Nunito Sans"/>
                <w:sz w:val="20"/>
                <w:szCs w:val="20"/>
              </w:rPr>
              <w:t>e concepts, issues, procedures and</w:t>
            </w:r>
            <w:r w:rsidRPr="0091519C">
              <w:rPr>
                <w:rFonts w:ascii="Nunito Sans" w:hAnsi="Nunito Sans"/>
                <w:sz w:val="20"/>
                <w:szCs w:val="20"/>
              </w:rPr>
              <w:t xml:space="preserve"> communicate findings</w:t>
            </w:r>
          </w:p>
        </w:tc>
        <w:tc>
          <w:tcPr>
            <w:tcW w:w="2835" w:type="dxa"/>
            <w:gridSpan w:val="4"/>
            <w:shd w:val="clear" w:color="auto" w:fill="D9D9D9"/>
          </w:tcPr>
          <w:p w14:paraId="338153DF" w14:textId="63DEB517" w:rsidR="007E4D4B" w:rsidRPr="0091519C" w:rsidRDefault="007E4D4B" w:rsidP="0091519C">
            <w:pPr>
              <w:pStyle w:val="TableParagraph"/>
              <w:spacing w:before="40" w:after="40" w:line="235" w:lineRule="auto"/>
              <w:ind w:left="57" w:right="67"/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I can assess and compare the significance and</w:t>
            </w:r>
            <w:r w:rsidRPr="0091519C">
              <w:rPr>
                <w:rFonts w:ascii="Nunito Sans" w:hAnsi="Nunito Sans"/>
                <w:sz w:val="20"/>
                <w:szCs w:val="20"/>
              </w:rPr>
              <w:t xml:space="preserve"> impact of legal systems &amp; codes</w:t>
            </w:r>
          </w:p>
        </w:tc>
        <w:tc>
          <w:tcPr>
            <w:tcW w:w="2552" w:type="dxa"/>
            <w:gridSpan w:val="4"/>
            <w:shd w:val="clear" w:color="auto" w:fill="D9D9D9"/>
          </w:tcPr>
          <w:p w14:paraId="037B64BD" w14:textId="075222EA" w:rsidR="007E4D4B" w:rsidRPr="0091519C" w:rsidRDefault="007E4D4B" w:rsidP="0091519C">
            <w:pPr>
              <w:pStyle w:val="TableParagraph"/>
              <w:spacing w:before="40" w:after="40" w:line="235" w:lineRule="auto"/>
              <w:ind w:left="57"/>
              <w:rPr>
                <w:rFonts w:ascii="Nunito Sans" w:hAnsi="Nunito Sans"/>
                <w:sz w:val="20"/>
                <w:szCs w:val="20"/>
              </w:rPr>
            </w:pPr>
            <w:r w:rsidRPr="0091519C">
              <w:rPr>
                <w:rFonts w:ascii="Nunito Sans" w:hAnsi="Nunito Sans"/>
                <w:sz w:val="20"/>
                <w:szCs w:val="20"/>
              </w:rPr>
              <w:t xml:space="preserve">I can explain </w:t>
            </w:r>
            <w:r>
              <w:rPr>
                <w:rFonts w:ascii="Nunito Sans" w:hAnsi="Nunito Sans"/>
                <w:sz w:val="20"/>
                <w:szCs w:val="20"/>
              </w:rPr>
              <w:t>different perspectives on past and</w:t>
            </w:r>
            <w:r w:rsidRPr="0091519C">
              <w:rPr>
                <w:rFonts w:ascii="Nunito Sans" w:hAnsi="Nunito Sans"/>
                <w:sz w:val="20"/>
                <w:szCs w:val="20"/>
              </w:rPr>
              <w:t xml:space="preserve"> </w:t>
            </w:r>
            <w:r>
              <w:rPr>
                <w:rFonts w:ascii="Nunito Sans" w:hAnsi="Nunito Sans"/>
                <w:sz w:val="20"/>
                <w:szCs w:val="20"/>
              </w:rPr>
              <w:t>present people, places, issues and</w:t>
            </w:r>
            <w:r w:rsidRPr="0091519C">
              <w:rPr>
                <w:rFonts w:ascii="Nunito Sans" w:hAnsi="Nunito Sans"/>
                <w:sz w:val="20"/>
                <w:szCs w:val="20"/>
              </w:rPr>
              <w:t xml:space="preserve"> events b</w:t>
            </w:r>
            <w:r>
              <w:rPr>
                <w:rFonts w:ascii="Nunito Sans" w:hAnsi="Nunito Sans"/>
                <w:sz w:val="20"/>
                <w:szCs w:val="20"/>
              </w:rPr>
              <w:t>y considering prevailing norms and</w:t>
            </w:r>
            <w:r w:rsidRPr="0091519C">
              <w:rPr>
                <w:rFonts w:ascii="Nunito Sans" w:hAnsi="Nunito Sans"/>
                <w:sz w:val="20"/>
                <w:szCs w:val="20"/>
              </w:rPr>
              <w:t xml:space="preserve"> beliefs</w:t>
            </w:r>
          </w:p>
        </w:tc>
      </w:tr>
      <w:tr w:rsidR="007E4D4B" w14:paraId="19F12CBE" w14:textId="77777777" w:rsidTr="007E4D4B">
        <w:trPr>
          <w:trHeight w:val="519"/>
        </w:trPr>
        <w:tc>
          <w:tcPr>
            <w:tcW w:w="1734" w:type="dxa"/>
            <w:shd w:val="clear" w:color="auto" w:fill="D9D9D9"/>
          </w:tcPr>
          <w:p w14:paraId="030C25B3" w14:textId="77777777" w:rsidR="007E4D4B" w:rsidRDefault="007E4D4B" w:rsidP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5" w:type="dxa"/>
            <w:shd w:val="clear" w:color="auto" w:fill="A6A6A6"/>
            <w:vAlign w:val="center"/>
          </w:tcPr>
          <w:p w14:paraId="7C29357A" w14:textId="58DFF165" w:rsidR="007E4D4B" w:rsidRDefault="007E4D4B" w:rsidP="007E4D4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rFonts w:ascii="Nunito Sans" w:hAnsi="Nunito Sans"/>
                <w:b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A6A6A6" w:themeFill="background1" w:themeFillShade="A6"/>
            <w:vAlign w:val="center"/>
          </w:tcPr>
          <w:p w14:paraId="040EF196" w14:textId="07697899" w:rsidR="007E4D4B" w:rsidRDefault="007E4D4B" w:rsidP="007E4D4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rFonts w:ascii="Nunito Sans" w:hAnsi="Nunito Sans"/>
                <w:b/>
                <w:sz w:val="20"/>
                <w:szCs w:val="20"/>
              </w:rPr>
              <w:t>2</w:t>
            </w:r>
          </w:p>
        </w:tc>
        <w:tc>
          <w:tcPr>
            <w:tcW w:w="695" w:type="dxa"/>
            <w:shd w:val="clear" w:color="auto" w:fill="A6A6A6"/>
            <w:vAlign w:val="center"/>
          </w:tcPr>
          <w:p w14:paraId="4C56CBC1" w14:textId="46C969B4" w:rsidR="007E4D4B" w:rsidRDefault="007E4D4B" w:rsidP="007E4D4B">
            <w:pPr>
              <w:pStyle w:val="TableParagraph"/>
              <w:jc w:val="center"/>
              <w:rPr>
                <w:b/>
                <w:sz w:val="24"/>
              </w:rPr>
            </w:pPr>
            <w:r w:rsidRPr="005B00FD">
              <w:rPr>
                <w:rFonts w:ascii="Nunito Sans" w:hAnsi="Nunito Sans"/>
                <w:b/>
                <w:sz w:val="20"/>
                <w:szCs w:val="20"/>
              </w:rPr>
              <w:t>3</w:t>
            </w:r>
          </w:p>
        </w:tc>
        <w:tc>
          <w:tcPr>
            <w:tcW w:w="696" w:type="dxa"/>
            <w:shd w:val="clear" w:color="auto" w:fill="A6A6A6"/>
            <w:vAlign w:val="center"/>
          </w:tcPr>
          <w:p w14:paraId="38D387CA" w14:textId="7AB4EA71" w:rsidR="007E4D4B" w:rsidRDefault="007E4D4B" w:rsidP="007E4D4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rFonts w:ascii="Nunito Sans" w:hAnsi="Nunito Sans"/>
                <w:b/>
                <w:sz w:val="20"/>
                <w:szCs w:val="20"/>
              </w:rPr>
              <w:t>4</w:t>
            </w:r>
          </w:p>
        </w:tc>
        <w:tc>
          <w:tcPr>
            <w:tcW w:w="721" w:type="dxa"/>
            <w:gridSpan w:val="2"/>
            <w:shd w:val="clear" w:color="auto" w:fill="D9D9D9"/>
            <w:vAlign w:val="center"/>
          </w:tcPr>
          <w:p w14:paraId="63C5EB1C" w14:textId="31623932" w:rsidR="007E4D4B" w:rsidRPr="005B00FD" w:rsidRDefault="007E4D4B" w:rsidP="007E4D4B">
            <w:pPr>
              <w:pStyle w:val="TableParagraph"/>
              <w:jc w:val="center"/>
              <w:rPr>
                <w:rFonts w:ascii="Nunito Sans" w:hAnsi="Nunito Sans"/>
                <w:b/>
                <w:sz w:val="20"/>
                <w:szCs w:val="20"/>
              </w:rPr>
            </w:pPr>
            <w:r>
              <w:rPr>
                <w:rFonts w:ascii="Nunito Sans" w:hAnsi="Nunito Sans"/>
                <w:b/>
                <w:sz w:val="20"/>
                <w:szCs w:val="20"/>
              </w:rPr>
              <w:t>1</w:t>
            </w:r>
          </w:p>
        </w:tc>
        <w:tc>
          <w:tcPr>
            <w:tcW w:w="722" w:type="dxa"/>
            <w:shd w:val="clear" w:color="auto" w:fill="D9D9D9"/>
            <w:vAlign w:val="center"/>
          </w:tcPr>
          <w:p w14:paraId="3AD96A56" w14:textId="47DA0F5B" w:rsidR="007E4D4B" w:rsidRPr="005B00FD" w:rsidRDefault="007E4D4B" w:rsidP="007E4D4B">
            <w:pPr>
              <w:pStyle w:val="TableParagraph"/>
              <w:jc w:val="center"/>
              <w:rPr>
                <w:rFonts w:ascii="Nunito Sans" w:hAnsi="Nunito Sans"/>
                <w:b/>
                <w:sz w:val="20"/>
                <w:szCs w:val="20"/>
              </w:rPr>
            </w:pPr>
            <w:r>
              <w:rPr>
                <w:rFonts w:ascii="Nunito Sans" w:hAnsi="Nunito Sans"/>
                <w:b/>
                <w:sz w:val="20"/>
                <w:szCs w:val="20"/>
              </w:rPr>
              <w:t>2</w:t>
            </w:r>
          </w:p>
        </w:tc>
        <w:tc>
          <w:tcPr>
            <w:tcW w:w="721" w:type="dxa"/>
            <w:shd w:val="clear" w:color="auto" w:fill="D9D9D9"/>
            <w:vAlign w:val="center"/>
          </w:tcPr>
          <w:p w14:paraId="41D144ED" w14:textId="78265741" w:rsidR="007E4D4B" w:rsidRPr="005B00FD" w:rsidRDefault="007E4D4B" w:rsidP="007E4D4B">
            <w:pPr>
              <w:pStyle w:val="TableParagraph"/>
              <w:jc w:val="center"/>
              <w:rPr>
                <w:rFonts w:ascii="Nunito Sans" w:hAnsi="Nunito Sans"/>
                <w:b/>
                <w:sz w:val="20"/>
                <w:szCs w:val="20"/>
              </w:rPr>
            </w:pPr>
            <w:r w:rsidRPr="005B00FD">
              <w:rPr>
                <w:rFonts w:ascii="Nunito Sans" w:hAnsi="Nunito Sans"/>
                <w:b/>
                <w:sz w:val="20"/>
                <w:szCs w:val="20"/>
              </w:rPr>
              <w:t>3</w:t>
            </w:r>
          </w:p>
        </w:tc>
        <w:tc>
          <w:tcPr>
            <w:tcW w:w="722" w:type="dxa"/>
            <w:shd w:val="clear" w:color="auto" w:fill="D9D9D9"/>
            <w:vAlign w:val="center"/>
          </w:tcPr>
          <w:p w14:paraId="144E1037" w14:textId="5C9920B6" w:rsidR="007E4D4B" w:rsidRPr="005B00FD" w:rsidRDefault="007E4D4B" w:rsidP="007E4D4B">
            <w:pPr>
              <w:pStyle w:val="TableParagraph"/>
              <w:jc w:val="center"/>
              <w:rPr>
                <w:rFonts w:ascii="Nunito Sans" w:hAnsi="Nunito Sans"/>
                <w:b/>
                <w:sz w:val="20"/>
                <w:szCs w:val="20"/>
              </w:rPr>
            </w:pPr>
            <w:r>
              <w:rPr>
                <w:rFonts w:ascii="Nunito Sans" w:hAnsi="Nunito Sans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2B927CDC" w14:textId="12F0355D" w:rsidR="007E4D4B" w:rsidRDefault="007E4D4B" w:rsidP="007E4D4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rFonts w:ascii="Nunito Sans" w:hAnsi="Nunito Sans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1D0D8D6" w14:textId="27F8B84A" w:rsidR="007E4D4B" w:rsidRDefault="007E4D4B" w:rsidP="007E4D4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rFonts w:ascii="Nunito Sans" w:hAnsi="Nunito Sans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141B4ED4" w14:textId="49D1FBEE" w:rsidR="007E4D4B" w:rsidRDefault="007E4D4B" w:rsidP="007E4D4B">
            <w:pPr>
              <w:pStyle w:val="TableParagraph"/>
              <w:jc w:val="center"/>
              <w:rPr>
                <w:b/>
                <w:sz w:val="24"/>
              </w:rPr>
            </w:pPr>
            <w:r w:rsidRPr="005B00FD">
              <w:rPr>
                <w:rFonts w:ascii="Nunito Sans" w:hAnsi="Nunito Sans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3AD52A26" w14:textId="7368C104" w:rsidR="007E4D4B" w:rsidRDefault="007E4D4B" w:rsidP="007E4D4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rFonts w:ascii="Nunito Sans" w:hAnsi="Nunito Sans"/>
                <w:b/>
                <w:sz w:val="20"/>
                <w:szCs w:val="20"/>
              </w:rPr>
              <w:t>4</w:t>
            </w:r>
          </w:p>
        </w:tc>
        <w:tc>
          <w:tcPr>
            <w:tcW w:w="638" w:type="dxa"/>
            <w:shd w:val="clear" w:color="auto" w:fill="D9D9D9"/>
            <w:vAlign w:val="center"/>
          </w:tcPr>
          <w:p w14:paraId="1EBECD59" w14:textId="66DF58E5" w:rsidR="007E4D4B" w:rsidRDefault="007E4D4B" w:rsidP="007E4D4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rFonts w:ascii="Nunito Sans" w:hAnsi="Nunito Sans"/>
                <w:b/>
                <w:sz w:val="20"/>
                <w:szCs w:val="20"/>
              </w:rPr>
              <w:t>1</w:t>
            </w:r>
          </w:p>
        </w:tc>
        <w:tc>
          <w:tcPr>
            <w:tcW w:w="638" w:type="dxa"/>
            <w:shd w:val="clear" w:color="auto" w:fill="D9D9D9"/>
            <w:vAlign w:val="center"/>
          </w:tcPr>
          <w:p w14:paraId="45782CDD" w14:textId="5258DCDB" w:rsidR="007E4D4B" w:rsidRDefault="007E4D4B" w:rsidP="007E4D4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rFonts w:ascii="Nunito Sans" w:hAnsi="Nunito Sans"/>
                <w:b/>
                <w:sz w:val="20"/>
                <w:szCs w:val="20"/>
              </w:rPr>
              <w:t>2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2E5DE703" w14:textId="27A21D1A" w:rsidR="007E4D4B" w:rsidRDefault="007E4D4B" w:rsidP="007E4D4B">
            <w:pPr>
              <w:pStyle w:val="TableParagraph"/>
              <w:jc w:val="center"/>
              <w:rPr>
                <w:b/>
                <w:sz w:val="24"/>
              </w:rPr>
            </w:pPr>
            <w:r w:rsidRPr="005B00FD">
              <w:rPr>
                <w:rFonts w:ascii="Nunito Sans" w:hAnsi="Nunito Sans"/>
                <w:b/>
                <w:sz w:val="20"/>
                <w:szCs w:val="20"/>
              </w:rPr>
              <w:t>3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63B0A873" w14:textId="581D0509" w:rsidR="007E4D4B" w:rsidRDefault="007E4D4B" w:rsidP="007E4D4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rFonts w:ascii="Nunito Sans" w:hAnsi="Nunito Sans"/>
                <w:b/>
                <w:sz w:val="20"/>
                <w:szCs w:val="20"/>
              </w:rPr>
              <w:t>4</w:t>
            </w:r>
          </w:p>
        </w:tc>
      </w:tr>
      <w:tr w:rsidR="007E4D4B" w14:paraId="02C54F5E" w14:textId="77777777" w:rsidTr="007E4D4B">
        <w:trPr>
          <w:trHeight w:val="2248"/>
        </w:trPr>
        <w:tc>
          <w:tcPr>
            <w:tcW w:w="1734" w:type="dxa"/>
            <w:shd w:val="clear" w:color="auto" w:fill="D9D9D9"/>
          </w:tcPr>
          <w:p w14:paraId="7B5C0D4C" w14:textId="77777777" w:rsidR="007E4D4B" w:rsidRDefault="007E4D4B" w:rsidP="0091519C">
            <w:pPr>
              <w:pStyle w:val="TableParagraph"/>
              <w:rPr>
                <w:rFonts w:ascii="Nunito Sans" w:hAnsi="Nunito Sans"/>
                <w:sz w:val="28"/>
              </w:rPr>
            </w:pPr>
          </w:p>
          <w:p w14:paraId="47340409" w14:textId="77777777" w:rsidR="007E4D4B" w:rsidRPr="0091519C" w:rsidRDefault="007E4D4B" w:rsidP="0091519C">
            <w:pPr>
              <w:pStyle w:val="TableParagraph"/>
              <w:rPr>
                <w:rFonts w:ascii="Nunito Sans" w:hAnsi="Nunito Sans"/>
                <w:sz w:val="28"/>
              </w:rPr>
            </w:pPr>
          </w:p>
          <w:p w14:paraId="15770403" w14:textId="77777777" w:rsidR="007E4D4B" w:rsidRPr="0091519C" w:rsidRDefault="007E4D4B" w:rsidP="0091519C">
            <w:pPr>
              <w:pStyle w:val="TableParagraph"/>
              <w:spacing w:before="9"/>
              <w:rPr>
                <w:rFonts w:ascii="Nunito Sans" w:hAnsi="Nunito Sans"/>
                <w:sz w:val="27"/>
              </w:rPr>
            </w:pPr>
          </w:p>
          <w:p w14:paraId="11E1B40B" w14:textId="56A0797A" w:rsidR="007E4D4B" w:rsidRPr="0091519C" w:rsidRDefault="007E4D4B" w:rsidP="0091519C">
            <w:pPr>
              <w:pStyle w:val="TableParagraph"/>
              <w:ind w:left="138"/>
              <w:rPr>
                <w:rFonts w:ascii="Nunito Sans" w:hAnsi="Nunito Sans"/>
                <w:b/>
                <w:sz w:val="24"/>
              </w:rPr>
            </w:pPr>
            <w:r>
              <w:rPr>
                <w:rFonts w:ascii="Nunito Sans" w:hAnsi="Nunito Sans"/>
                <w:b/>
                <w:sz w:val="24"/>
              </w:rPr>
              <w:t>Student</w:t>
            </w:r>
          </w:p>
        </w:tc>
        <w:tc>
          <w:tcPr>
            <w:tcW w:w="695" w:type="dxa"/>
            <w:shd w:val="clear" w:color="auto" w:fill="A6A6A6"/>
            <w:textDirection w:val="btLr"/>
            <w:vAlign w:val="center"/>
          </w:tcPr>
          <w:p w14:paraId="1AC4D261" w14:textId="12ECF38E" w:rsidR="007E4D4B" w:rsidRPr="0091519C" w:rsidRDefault="007E4D4B" w:rsidP="0091519C">
            <w:pPr>
              <w:pStyle w:val="TableParagraph"/>
              <w:ind w:left="57"/>
              <w:rPr>
                <w:rFonts w:ascii="Nunito Sans" w:hAnsi="Nunito Sans"/>
                <w:sz w:val="24"/>
              </w:rPr>
            </w:pPr>
            <w:r w:rsidRPr="0091519C">
              <w:rPr>
                <w:rFonts w:ascii="Nunito Sans" w:hAnsi="Nunito Sans"/>
                <w:sz w:val="24"/>
              </w:rPr>
              <w:t>Not Yet Meeting</w:t>
            </w:r>
          </w:p>
        </w:tc>
        <w:tc>
          <w:tcPr>
            <w:tcW w:w="696" w:type="dxa"/>
            <w:shd w:val="clear" w:color="auto" w:fill="A6A6A6"/>
            <w:textDirection w:val="btLr"/>
            <w:vAlign w:val="center"/>
          </w:tcPr>
          <w:p w14:paraId="0BC7988D" w14:textId="1EE4160F" w:rsidR="007E4D4B" w:rsidRPr="0091519C" w:rsidRDefault="007E4D4B" w:rsidP="0091519C">
            <w:pPr>
              <w:pStyle w:val="TableParagraph"/>
              <w:ind w:left="57"/>
              <w:rPr>
                <w:rFonts w:ascii="Nunito Sans" w:hAnsi="Nunito Sans"/>
                <w:sz w:val="24"/>
              </w:rPr>
            </w:pPr>
            <w:r w:rsidRPr="0091519C">
              <w:rPr>
                <w:rFonts w:ascii="Nunito Sans" w:hAnsi="Nunito Sans"/>
                <w:sz w:val="24"/>
              </w:rPr>
              <w:t>Approaching</w:t>
            </w:r>
          </w:p>
        </w:tc>
        <w:tc>
          <w:tcPr>
            <w:tcW w:w="695" w:type="dxa"/>
            <w:shd w:val="clear" w:color="auto" w:fill="A6A6A6"/>
            <w:textDirection w:val="btLr"/>
            <w:vAlign w:val="center"/>
          </w:tcPr>
          <w:p w14:paraId="03340D60" w14:textId="77777777" w:rsidR="007E4D4B" w:rsidRPr="0091519C" w:rsidRDefault="007E4D4B" w:rsidP="0091519C">
            <w:pPr>
              <w:pStyle w:val="TableParagraph"/>
              <w:ind w:left="57"/>
              <w:rPr>
                <w:rFonts w:ascii="Nunito Sans" w:hAnsi="Nunito Sans"/>
                <w:sz w:val="24"/>
              </w:rPr>
            </w:pPr>
            <w:r w:rsidRPr="0091519C">
              <w:rPr>
                <w:rFonts w:ascii="Nunito Sans" w:hAnsi="Nunito Sans"/>
                <w:sz w:val="24"/>
              </w:rPr>
              <w:t>Meeting</w:t>
            </w:r>
          </w:p>
        </w:tc>
        <w:tc>
          <w:tcPr>
            <w:tcW w:w="696" w:type="dxa"/>
            <w:shd w:val="clear" w:color="auto" w:fill="A6A6A6"/>
            <w:textDirection w:val="btLr"/>
            <w:vAlign w:val="center"/>
          </w:tcPr>
          <w:p w14:paraId="7EF1DF88" w14:textId="5A0F2729" w:rsidR="007E4D4B" w:rsidRPr="0091519C" w:rsidRDefault="007E4D4B" w:rsidP="0091519C">
            <w:pPr>
              <w:pStyle w:val="TableParagraph"/>
              <w:ind w:left="57"/>
              <w:rPr>
                <w:rFonts w:ascii="Nunito Sans" w:hAnsi="Nunito Sans"/>
                <w:sz w:val="24"/>
              </w:rPr>
            </w:pPr>
            <w:r w:rsidRPr="0091519C">
              <w:rPr>
                <w:rFonts w:ascii="Nunito Sans" w:hAnsi="Nunito Sans"/>
                <w:sz w:val="24"/>
              </w:rPr>
              <w:t>Exceeding</w:t>
            </w:r>
          </w:p>
        </w:tc>
        <w:tc>
          <w:tcPr>
            <w:tcW w:w="721" w:type="dxa"/>
            <w:gridSpan w:val="2"/>
            <w:shd w:val="clear" w:color="auto" w:fill="D9D9D9"/>
            <w:textDirection w:val="btLr"/>
            <w:vAlign w:val="center"/>
          </w:tcPr>
          <w:p w14:paraId="25EB9C53" w14:textId="416A22E9" w:rsidR="007E4D4B" w:rsidRPr="0091519C" w:rsidRDefault="007E4D4B" w:rsidP="0091519C">
            <w:pPr>
              <w:pStyle w:val="TableParagraph"/>
              <w:ind w:left="57"/>
              <w:rPr>
                <w:rFonts w:ascii="Nunito Sans" w:hAnsi="Nunito Sans"/>
                <w:sz w:val="24"/>
              </w:rPr>
            </w:pPr>
            <w:r w:rsidRPr="0091519C">
              <w:rPr>
                <w:rFonts w:ascii="Nunito Sans" w:hAnsi="Nunito Sans"/>
                <w:sz w:val="24"/>
              </w:rPr>
              <w:t>Not Yet Meeting</w:t>
            </w:r>
          </w:p>
        </w:tc>
        <w:tc>
          <w:tcPr>
            <w:tcW w:w="722" w:type="dxa"/>
            <w:shd w:val="clear" w:color="auto" w:fill="D9D9D9"/>
            <w:textDirection w:val="btLr"/>
            <w:vAlign w:val="center"/>
          </w:tcPr>
          <w:p w14:paraId="5AD8EB33" w14:textId="4420321A" w:rsidR="007E4D4B" w:rsidRPr="0091519C" w:rsidRDefault="007E4D4B" w:rsidP="0091519C">
            <w:pPr>
              <w:pStyle w:val="TableParagraph"/>
              <w:ind w:left="57"/>
              <w:rPr>
                <w:rFonts w:ascii="Nunito Sans" w:hAnsi="Nunito Sans"/>
                <w:sz w:val="24"/>
              </w:rPr>
            </w:pPr>
            <w:r w:rsidRPr="0091519C">
              <w:rPr>
                <w:rFonts w:ascii="Nunito Sans" w:hAnsi="Nunito Sans"/>
                <w:sz w:val="24"/>
              </w:rPr>
              <w:t>Approaching</w:t>
            </w:r>
          </w:p>
        </w:tc>
        <w:tc>
          <w:tcPr>
            <w:tcW w:w="721" w:type="dxa"/>
            <w:shd w:val="clear" w:color="auto" w:fill="D9D9D9"/>
            <w:textDirection w:val="btLr"/>
            <w:vAlign w:val="center"/>
          </w:tcPr>
          <w:p w14:paraId="4EC3F591" w14:textId="7E14378A" w:rsidR="007E4D4B" w:rsidRPr="0091519C" w:rsidRDefault="007E4D4B" w:rsidP="0091519C">
            <w:pPr>
              <w:pStyle w:val="TableParagraph"/>
              <w:ind w:left="57"/>
              <w:rPr>
                <w:rFonts w:ascii="Nunito Sans" w:hAnsi="Nunito Sans"/>
                <w:sz w:val="24"/>
              </w:rPr>
            </w:pPr>
            <w:r w:rsidRPr="0091519C">
              <w:rPr>
                <w:rFonts w:ascii="Nunito Sans" w:hAnsi="Nunito Sans"/>
                <w:sz w:val="24"/>
              </w:rPr>
              <w:t>Meeting</w:t>
            </w:r>
          </w:p>
        </w:tc>
        <w:tc>
          <w:tcPr>
            <w:tcW w:w="722" w:type="dxa"/>
            <w:shd w:val="clear" w:color="auto" w:fill="D9D9D9"/>
            <w:textDirection w:val="btLr"/>
            <w:vAlign w:val="center"/>
          </w:tcPr>
          <w:p w14:paraId="4EB0A70C" w14:textId="6995BAB5" w:rsidR="007E4D4B" w:rsidRPr="0091519C" w:rsidRDefault="007E4D4B" w:rsidP="0091519C">
            <w:pPr>
              <w:pStyle w:val="TableParagraph"/>
              <w:ind w:left="57"/>
              <w:rPr>
                <w:rFonts w:ascii="Nunito Sans" w:hAnsi="Nunito Sans"/>
                <w:sz w:val="24"/>
              </w:rPr>
            </w:pPr>
            <w:r w:rsidRPr="0091519C">
              <w:rPr>
                <w:rFonts w:ascii="Nunito Sans" w:hAnsi="Nunito Sans"/>
                <w:sz w:val="24"/>
              </w:rPr>
              <w:t>Exceeding</w:t>
            </w: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14:paraId="6AB52FED" w14:textId="39C0B4AB" w:rsidR="007E4D4B" w:rsidRPr="0091519C" w:rsidRDefault="007E4D4B" w:rsidP="0091519C">
            <w:pPr>
              <w:pStyle w:val="TableParagraph"/>
              <w:ind w:left="57"/>
              <w:rPr>
                <w:rFonts w:ascii="Nunito Sans" w:hAnsi="Nunito Sans"/>
                <w:sz w:val="24"/>
              </w:rPr>
            </w:pPr>
            <w:r w:rsidRPr="0091519C">
              <w:rPr>
                <w:rFonts w:ascii="Nunito Sans" w:hAnsi="Nunito Sans"/>
                <w:sz w:val="24"/>
              </w:rPr>
              <w:t>Not Yet Meeting</w:t>
            </w:r>
          </w:p>
        </w:tc>
        <w:tc>
          <w:tcPr>
            <w:tcW w:w="709" w:type="dxa"/>
            <w:shd w:val="clear" w:color="auto" w:fill="D9D9D9"/>
            <w:textDirection w:val="btLr"/>
            <w:vAlign w:val="center"/>
          </w:tcPr>
          <w:p w14:paraId="43FC96A0" w14:textId="34C09AF4" w:rsidR="007E4D4B" w:rsidRPr="0091519C" w:rsidRDefault="007E4D4B" w:rsidP="0091519C">
            <w:pPr>
              <w:pStyle w:val="TableParagraph"/>
              <w:ind w:left="57"/>
              <w:rPr>
                <w:rFonts w:ascii="Nunito Sans" w:hAnsi="Nunito Sans"/>
                <w:sz w:val="24"/>
              </w:rPr>
            </w:pPr>
            <w:r w:rsidRPr="0091519C">
              <w:rPr>
                <w:rFonts w:ascii="Nunito Sans" w:hAnsi="Nunito Sans"/>
                <w:sz w:val="24"/>
              </w:rPr>
              <w:t>Approaching</w:t>
            </w:r>
          </w:p>
        </w:tc>
        <w:tc>
          <w:tcPr>
            <w:tcW w:w="709" w:type="dxa"/>
            <w:shd w:val="clear" w:color="auto" w:fill="D9D9D9"/>
            <w:textDirection w:val="btLr"/>
            <w:vAlign w:val="center"/>
          </w:tcPr>
          <w:p w14:paraId="4C2B57CF" w14:textId="51445430" w:rsidR="007E4D4B" w:rsidRPr="0091519C" w:rsidRDefault="007E4D4B" w:rsidP="0091519C">
            <w:pPr>
              <w:pStyle w:val="TableParagraph"/>
              <w:ind w:left="57"/>
              <w:rPr>
                <w:rFonts w:ascii="Nunito Sans" w:hAnsi="Nunito Sans"/>
                <w:sz w:val="24"/>
              </w:rPr>
            </w:pPr>
            <w:r w:rsidRPr="0091519C">
              <w:rPr>
                <w:rFonts w:ascii="Nunito Sans" w:hAnsi="Nunito Sans"/>
                <w:sz w:val="24"/>
              </w:rPr>
              <w:t>Meeting</w:t>
            </w:r>
          </w:p>
        </w:tc>
        <w:tc>
          <w:tcPr>
            <w:tcW w:w="709" w:type="dxa"/>
            <w:shd w:val="clear" w:color="auto" w:fill="D9D9D9"/>
            <w:textDirection w:val="btLr"/>
            <w:vAlign w:val="center"/>
          </w:tcPr>
          <w:p w14:paraId="35D47851" w14:textId="5818A38D" w:rsidR="007E4D4B" w:rsidRPr="0091519C" w:rsidRDefault="007E4D4B" w:rsidP="0091519C">
            <w:pPr>
              <w:pStyle w:val="TableParagraph"/>
              <w:ind w:left="57"/>
              <w:rPr>
                <w:rFonts w:ascii="Nunito Sans" w:hAnsi="Nunito Sans"/>
                <w:sz w:val="24"/>
              </w:rPr>
            </w:pPr>
            <w:r w:rsidRPr="0091519C">
              <w:rPr>
                <w:rFonts w:ascii="Nunito Sans" w:hAnsi="Nunito Sans"/>
                <w:sz w:val="24"/>
              </w:rPr>
              <w:t>Exceeding</w:t>
            </w:r>
          </w:p>
        </w:tc>
        <w:tc>
          <w:tcPr>
            <w:tcW w:w="638" w:type="dxa"/>
            <w:shd w:val="clear" w:color="auto" w:fill="D9D9D9"/>
            <w:textDirection w:val="btLr"/>
            <w:vAlign w:val="center"/>
          </w:tcPr>
          <w:p w14:paraId="33188648" w14:textId="7B36F3FA" w:rsidR="007E4D4B" w:rsidRPr="0091519C" w:rsidRDefault="007E4D4B" w:rsidP="0091519C">
            <w:pPr>
              <w:pStyle w:val="TableParagraph"/>
              <w:ind w:left="57"/>
              <w:rPr>
                <w:rFonts w:ascii="Nunito Sans" w:hAnsi="Nunito Sans"/>
                <w:sz w:val="24"/>
              </w:rPr>
            </w:pPr>
            <w:r w:rsidRPr="0091519C">
              <w:rPr>
                <w:rFonts w:ascii="Nunito Sans" w:hAnsi="Nunito Sans"/>
                <w:sz w:val="24"/>
              </w:rPr>
              <w:t>Not Yet Meeting</w:t>
            </w:r>
          </w:p>
        </w:tc>
        <w:tc>
          <w:tcPr>
            <w:tcW w:w="638" w:type="dxa"/>
            <w:shd w:val="clear" w:color="auto" w:fill="D9D9D9"/>
            <w:textDirection w:val="btLr"/>
            <w:vAlign w:val="center"/>
          </w:tcPr>
          <w:p w14:paraId="4EE43D3D" w14:textId="69D28588" w:rsidR="007E4D4B" w:rsidRPr="0091519C" w:rsidRDefault="007E4D4B" w:rsidP="0091519C">
            <w:pPr>
              <w:pStyle w:val="TableParagraph"/>
              <w:ind w:left="57"/>
              <w:rPr>
                <w:rFonts w:ascii="Nunito Sans" w:hAnsi="Nunito Sans"/>
                <w:sz w:val="24"/>
              </w:rPr>
            </w:pPr>
            <w:r w:rsidRPr="0091519C">
              <w:rPr>
                <w:rFonts w:ascii="Nunito Sans" w:hAnsi="Nunito Sans"/>
                <w:sz w:val="24"/>
              </w:rPr>
              <w:t>Approaching</w:t>
            </w:r>
          </w:p>
        </w:tc>
        <w:tc>
          <w:tcPr>
            <w:tcW w:w="638" w:type="dxa"/>
            <w:shd w:val="clear" w:color="auto" w:fill="D9D9D9"/>
            <w:textDirection w:val="btLr"/>
            <w:vAlign w:val="center"/>
          </w:tcPr>
          <w:p w14:paraId="250E3922" w14:textId="24714706" w:rsidR="007E4D4B" w:rsidRPr="0091519C" w:rsidRDefault="007E4D4B" w:rsidP="0091519C">
            <w:pPr>
              <w:pStyle w:val="TableParagraph"/>
              <w:ind w:left="57"/>
              <w:rPr>
                <w:rFonts w:ascii="Nunito Sans" w:hAnsi="Nunito Sans"/>
                <w:sz w:val="24"/>
              </w:rPr>
            </w:pPr>
            <w:r w:rsidRPr="0091519C">
              <w:rPr>
                <w:rFonts w:ascii="Nunito Sans" w:hAnsi="Nunito Sans"/>
                <w:sz w:val="24"/>
              </w:rPr>
              <w:t>Meeting</w:t>
            </w:r>
          </w:p>
        </w:tc>
        <w:tc>
          <w:tcPr>
            <w:tcW w:w="638" w:type="dxa"/>
            <w:shd w:val="clear" w:color="auto" w:fill="D9D9D9"/>
            <w:textDirection w:val="btLr"/>
            <w:vAlign w:val="center"/>
          </w:tcPr>
          <w:p w14:paraId="2DB29D60" w14:textId="2DAC35BC" w:rsidR="007E4D4B" w:rsidRPr="0091519C" w:rsidRDefault="007E4D4B" w:rsidP="0091519C">
            <w:pPr>
              <w:pStyle w:val="TableParagraph"/>
              <w:ind w:left="57"/>
              <w:rPr>
                <w:rFonts w:ascii="Nunito Sans" w:hAnsi="Nunito Sans"/>
                <w:sz w:val="24"/>
              </w:rPr>
            </w:pPr>
            <w:r w:rsidRPr="0091519C">
              <w:rPr>
                <w:rFonts w:ascii="Nunito Sans" w:hAnsi="Nunito Sans"/>
                <w:sz w:val="24"/>
              </w:rPr>
              <w:t>Exceeding</w:t>
            </w:r>
          </w:p>
        </w:tc>
      </w:tr>
      <w:tr w:rsidR="007E4D4B" w14:paraId="294F40A2" w14:textId="77777777" w:rsidTr="007E4D4B">
        <w:trPr>
          <w:trHeight w:val="554"/>
        </w:trPr>
        <w:tc>
          <w:tcPr>
            <w:tcW w:w="1734" w:type="dxa"/>
            <w:vAlign w:val="center"/>
          </w:tcPr>
          <w:p w14:paraId="66827C9F" w14:textId="656125FE" w:rsidR="007E4D4B" w:rsidRPr="0091519C" w:rsidRDefault="007E4D4B" w:rsidP="0091519C">
            <w:pPr>
              <w:pStyle w:val="TableParagraph"/>
              <w:spacing w:before="55"/>
              <w:ind w:left="481"/>
              <w:rPr>
                <w:rFonts w:ascii="Nunito Sans" w:hAnsi="Nunito Sans"/>
                <w:sz w:val="24"/>
              </w:rPr>
            </w:pPr>
          </w:p>
        </w:tc>
        <w:tc>
          <w:tcPr>
            <w:tcW w:w="695" w:type="dxa"/>
            <w:shd w:val="clear" w:color="auto" w:fill="auto"/>
          </w:tcPr>
          <w:p w14:paraId="36F3D7CD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43AA9D80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5" w:type="dxa"/>
            <w:shd w:val="clear" w:color="auto" w:fill="auto"/>
          </w:tcPr>
          <w:p w14:paraId="03692307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737169C1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14:paraId="65D57A3A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14:paraId="49BEE2AE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1" w:type="dxa"/>
          </w:tcPr>
          <w:p w14:paraId="3B0AFE5C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14:paraId="2FCCDE66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617CB3C3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6369B481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693EB6E4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25FB369A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</w:tcPr>
          <w:p w14:paraId="5A5A0B0D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</w:tcPr>
          <w:p w14:paraId="4B66D6E0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</w:tcPr>
          <w:p w14:paraId="434E3175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</w:tcPr>
          <w:p w14:paraId="17EB0408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4D4B" w14:paraId="7DA43E84" w14:textId="77777777" w:rsidTr="007E4D4B">
        <w:trPr>
          <w:trHeight w:val="554"/>
        </w:trPr>
        <w:tc>
          <w:tcPr>
            <w:tcW w:w="1734" w:type="dxa"/>
            <w:shd w:val="clear" w:color="auto" w:fill="D9D9D9"/>
            <w:vAlign w:val="center"/>
          </w:tcPr>
          <w:p w14:paraId="606F4F9B" w14:textId="5AFB77F5" w:rsidR="007E4D4B" w:rsidRPr="0091519C" w:rsidRDefault="007E4D4B" w:rsidP="0091519C">
            <w:pPr>
              <w:pStyle w:val="TableParagraph"/>
              <w:spacing w:before="55"/>
              <w:ind w:left="481"/>
              <w:rPr>
                <w:rFonts w:ascii="Nunito Sans" w:hAnsi="Nunito Sans"/>
                <w:sz w:val="24"/>
              </w:rPr>
            </w:pPr>
          </w:p>
        </w:tc>
        <w:tc>
          <w:tcPr>
            <w:tcW w:w="695" w:type="dxa"/>
            <w:shd w:val="clear" w:color="auto" w:fill="D9D9D9"/>
          </w:tcPr>
          <w:p w14:paraId="294DD576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6" w:type="dxa"/>
            <w:shd w:val="clear" w:color="auto" w:fill="D9D9D9"/>
          </w:tcPr>
          <w:p w14:paraId="2A02D5C7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5" w:type="dxa"/>
            <w:shd w:val="clear" w:color="auto" w:fill="D9D9D9"/>
          </w:tcPr>
          <w:p w14:paraId="49CFF8D3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6" w:type="dxa"/>
            <w:shd w:val="clear" w:color="auto" w:fill="D9D9D9"/>
          </w:tcPr>
          <w:p w14:paraId="4A89A612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1" w:type="dxa"/>
            <w:gridSpan w:val="2"/>
            <w:shd w:val="clear" w:color="auto" w:fill="D9D9D9" w:themeFill="background1" w:themeFillShade="D9"/>
          </w:tcPr>
          <w:p w14:paraId="3EBD2651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7973B874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</w:tcPr>
          <w:p w14:paraId="677841D5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0B8286C9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297990E8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A15C9A5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0E5927D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2318D31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14:paraId="31D3267A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14:paraId="0C77D6FD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14:paraId="6C7F6905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14:paraId="1037ACB5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4D4B" w14:paraId="71DBB758" w14:textId="77777777" w:rsidTr="007E4D4B">
        <w:trPr>
          <w:trHeight w:val="554"/>
        </w:trPr>
        <w:tc>
          <w:tcPr>
            <w:tcW w:w="1734" w:type="dxa"/>
            <w:vAlign w:val="center"/>
          </w:tcPr>
          <w:p w14:paraId="20FF513B" w14:textId="7C35E76A" w:rsidR="007E4D4B" w:rsidRPr="0091519C" w:rsidRDefault="007E4D4B" w:rsidP="0091519C">
            <w:pPr>
              <w:pStyle w:val="TableParagraph"/>
              <w:spacing w:before="55"/>
              <w:ind w:left="481"/>
              <w:rPr>
                <w:rFonts w:ascii="Nunito Sans" w:hAnsi="Nunito Sans"/>
                <w:sz w:val="24"/>
              </w:rPr>
            </w:pPr>
          </w:p>
        </w:tc>
        <w:tc>
          <w:tcPr>
            <w:tcW w:w="695" w:type="dxa"/>
            <w:shd w:val="clear" w:color="auto" w:fill="auto"/>
          </w:tcPr>
          <w:p w14:paraId="7DDC00E6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7C1B67CB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5" w:type="dxa"/>
            <w:shd w:val="clear" w:color="auto" w:fill="auto"/>
          </w:tcPr>
          <w:p w14:paraId="4269DAD8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71FD734C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14:paraId="7A3BFAED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14:paraId="6A165F37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1" w:type="dxa"/>
          </w:tcPr>
          <w:p w14:paraId="774FAA67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14:paraId="46492110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7E862F29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421802D3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2E313E2E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322B4946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</w:tcPr>
          <w:p w14:paraId="34F087B2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</w:tcPr>
          <w:p w14:paraId="0A927722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</w:tcPr>
          <w:p w14:paraId="2FF1010F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</w:tcPr>
          <w:p w14:paraId="7D1B93BE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4D4B" w14:paraId="69BA04C3" w14:textId="77777777" w:rsidTr="007E4D4B">
        <w:trPr>
          <w:trHeight w:val="554"/>
        </w:trPr>
        <w:tc>
          <w:tcPr>
            <w:tcW w:w="1734" w:type="dxa"/>
            <w:shd w:val="clear" w:color="auto" w:fill="D9D9D9"/>
            <w:vAlign w:val="center"/>
          </w:tcPr>
          <w:p w14:paraId="151590F3" w14:textId="3AFBBF8D" w:rsidR="007E4D4B" w:rsidRPr="0091519C" w:rsidRDefault="007E4D4B" w:rsidP="0091519C">
            <w:pPr>
              <w:pStyle w:val="TableParagraph"/>
              <w:spacing w:before="55"/>
              <w:ind w:left="481"/>
              <w:rPr>
                <w:rFonts w:ascii="Nunito Sans" w:hAnsi="Nunito Sans"/>
                <w:sz w:val="24"/>
              </w:rPr>
            </w:pPr>
          </w:p>
        </w:tc>
        <w:tc>
          <w:tcPr>
            <w:tcW w:w="695" w:type="dxa"/>
            <w:shd w:val="clear" w:color="auto" w:fill="D9D9D9"/>
          </w:tcPr>
          <w:p w14:paraId="776675FE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6" w:type="dxa"/>
            <w:shd w:val="clear" w:color="auto" w:fill="D9D9D9"/>
          </w:tcPr>
          <w:p w14:paraId="30C9888F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5" w:type="dxa"/>
            <w:shd w:val="clear" w:color="auto" w:fill="D9D9D9"/>
          </w:tcPr>
          <w:p w14:paraId="3E88B662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6" w:type="dxa"/>
            <w:shd w:val="clear" w:color="auto" w:fill="D9D9D9"/>
          </w:tcPr>
          <w:p w14:paraId="1DC99EAD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1" w:type="dxa"/>
            <w:gridSpan w:val="2"/>
            <w:shd w:val="clear" w:color="auto" w:fill="D9D9D9" w:themeFill="background1" w:themeFillShade="D9"/>
          </w:tcPr>
          <w:p w14:paraId="55E80C63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42302115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</w:tcPr>
          <w:p w14:paraId="4B720AC7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71146090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35C96036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1F86426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126BB3C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5E98D77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14:paraId="08C74ABF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14:paraId="608B3649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14:paraId="57AE7180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14:paraId="2702DFC5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4D4B" w14:paraId="4DFABCAA" w14:textId="77777777" w:rsidTr="007E4D4B">
        <w:trPr>
          <w:trHeight w:val="554"/>
        </w:trPr>
        <w:tc>
          <w:tcPr>
            <w:tcW w:w="1734" w:type="dxa"/>
            <w:vAlign w:val="center"/>
          </w:tcPr>
          <w:p w14:paraId="20558C13" w14:textId="66F04961" w:rsidR="007E4D4B" w:rsidRPr="0091519C" w:rsidRDefault="007E4D4B" w:rsidP="0091519C">
            <w:pPr>
              <w:pStyle w:val="TableParagraph"/>
              <w:spacing w:before="55"/>
              <w:ind w:left="481"/>
              <w:rPr>
                <w:rFonts w:ascii="Nunito Sans" w:hAnsi="Nunito Sans"/>
                <w:sz w:val="24"/>
              </w:rPr>
            </w:pPr>
          </w:p>
        </w:tc>
        <w:tc>
          <w:tcPr>
            <w:tcW w:w="695" w:type="dxa"/>
          </w:tcPr>
          <w:p w14:paraId="0CEB8993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6" w:type="dxa"/>
          </w:tcPr>
          <w:p w14:paraId="4309899E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5" w:type="dxa"/>
          </w:tcPr>
          <w:p w14:paraId="5FF15B99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6" w:type="dxa"/>
          </w:tcPr>
          <w:p w14:paraId="4953D752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14:paraId="0FD69A5D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14:paraId="36EC8E25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1" w:type="dxa"/>
          </w:tcPr>
          <w:p w14:paraId="2C15E94D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14:paraId="5FA3E9DD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2E4FBAA6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0C9683EC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054FBD1E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5F16ED35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</w:tcPr>
          <w:p w14:paraId="70D31D39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</w:tcPr>
          <w:p w14:paraId="6E1514BB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</w:tcPr>
          <w:p w14:paraId="39C9420B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</w:tcPr>
          <w:p w14:paraId="4A06CD08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4D4B" w14:paraId="25A4283D" w14:textId="77777777" w:rsidTr="007E4D4B">
        <w:trPr>
          <w:trHeight w:val="554"/>
        </w:trPr>
        <w:tc>
          <w:tcPr>
            <w:tcW w:w="1734" w:type="dxa"/>
            <w:shd w:val="clear" w:color="auto" w:fill="D9D9D9"/>
            <w:vAlign w:val="center"/>
          </w:tcPr>
          <w:p w14:paraId="27249F4D" w14:textId="2B3C012E" w:rsidR="007E4D4B" w:rsidRPr="0091519C" w:rsidRDefault="007E4D4B" w:rsidP="0091519C">
            <w:pPr>
              <w:pStyle w:val="TableParagraph"/>
              <w:spacing w:before="55"/>
              <w:ind w:left="481"/>
              <w:rPr>
                <w:rFonts w:ascii="Nunito Sans" w:hAnsi="Nunito Sans"/>
                <w:sz w:val="24"/>
              </w:rPr>
            </w:pPr>
          </w:p>
        </w:tc>
        <w:tc>
          <w:tcPr>
            <w:tcW w:w="695" w:type="dxa"/>
            <w:shd w:val="clear" w:color="auto" w:fill="D9D9D9"/>
          </w:tcPr>
          <w:p w14:paraId="430002C5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6" w:type="dxa"/>
            <w:shd w:val="clear" w:color="auto" w:fill="D9D9D9"/>
          </w:tcPr>
          <w:p w14:paraId="72772970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5" w:type="dxa"/>
            <w:shd w:val="clear" w:color="auto" w:fill="D9D9D9"/>
          </w:tcPr>
          <w:p w14:paraId="607DA0C7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6" w:type="dxa"/>
            <w:shd w:val="clear" w:color="auto" w:fill="D9D9D9"/>
          </w:tcPr>
          <w:p w14:paraId="4E8DCC22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1" w:type="dxa"/>
            <w:gridSpan w:val="2"/>
            <w:shd w:val="clear" w:color="auto" w:fill="D9D9D9" w:themeFill="background1" w:themeFillShade="D9"/>
          </w:tcPr>
          <w:p w14:paraId="2A3CED92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7E72C843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</w:tcPr>
          <w:p w14:paraId="1479A475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19A6E88F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33347770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2932603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22608A6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8268DAF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14:paraId="4B6340D9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14:paraId="39BBA6EA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14:paraId="6EFF2FEE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14:paraId="4D5C2B57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4D4B" w14:paraId="72E1690B" w14:textId="77777777" w:rsidTr="007E4D4B">
        <w:trPr>
          <w:trHeight w:val="554"/>
        </w:trPr>
        <w:tc>
          <w:tcPr>
            <w:tcW w:w="1734" w:type="dxa"/>
            <w:vAlign w:val="center"/>
          </w:tcPr>
          <w:p w14:paraId="25A86A6D" w14:textId="38060D9D" w:rsidR="007E4D4B" w:rsidRPr="0091519C" w:rsidRDefault="007E4D4B" w:rsidP="0091519C">
            <w:pPr>
              <w:pStyle w:val="TableParagraph"/>
              <w:spacing w:before="55"/>
              <w:ind w:left="481"/>
              <w:rPr>
                <w:rFonts w:ascii="Nunito Sans" w:hAnsi="Nunito Sans"/>
                <w:sz w:val="24"/>
              </w:rPr>
            </w:pPr>
          </w:p>
        </w:tc>
        <w:tc>
          <w:tcPr>
            <w:tcW w:w="695" w:type="dxa"/>
          </w:tcPr>
          <w:p w14:paraId="4907AF43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6" w:type="dxa"/>
          </w:tcPr>
          <w:p w14:paraId="46DB8B1C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5" w:type="dxa"/>
          </w:tcPr>
          <w:p w14:paraId="6F748EFB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6" w:type="dxa"/>
          </w:tcPr>
          <w:p w14:paraId="659E1CE8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14:paraId="7656C546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14:paraId="79DB01BE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1" w:type="dxa"/>
          </w:tcPr>
          <w:p w14:paraId="61DEC4D7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14:paraId="3A325ED2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396C7BA7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053BACA6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5D5B15C6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0A5F32FC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</w:tcPr>
          <w:p w14:paraId="36F9DABB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</w:tcPr>
          <w:p w14:paraId="2A48F680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</w:tcPr>
          <w:p w14:paraId="4C256524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</w:tcPr>
          <w:p w14:paraId="654283EE" w14:textId="77777777" w:rsidR="007E4D4B" w:rsidRDefault="007E4D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C87B445" w14:textId="5B4519F3" w:rsidR="00EF710E" w:rsidRDefault="00EF710E">
      <w:pPr>
        <w:pStyle w:val="BodyText"/>
      </w:pPr>
      <w:bookmarkStart w:id="0" w:name="_GoBack"/>
      <w:bookmarkEnd w:id="0"/>
    </w:p>
    <w:sectPr w:rsidR="00EF710E">
      <w:type w:val="continuous"/>
      <w:pgSz w:w="14400" w:h="10800" w:orient="landscape"/>
      <w:pgMar w:top="140" w:right="2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10E"/>
    <w:rsid w:val="002D5C3E"/>
    <w:rsid w:val="004B118A"/>
    <w:rsid w:val="005B00FD"/>
    <w:rsid w:val="007E3733"/>
    <w:rsid w:val="007E4D4B"/>
    <w:rsid w:val="008915F2"/>
    <w:rsid w:val="008F7E9B"/>
    <w:rsid w:val="0091519C"/>
    <w:rsid w:val="00B97866"/>
    <w:rsid w:val="00E14F0D"/>
    <w:rsid w:val="00E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D0C3E"/>
  <w15:docId w15:val="{8342BF75-98A4-034D-9CC7-0FAA300E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"/>
      <w:ind w:left="12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Woods</cp:lastModifiedBy>
  <cp:revision>9</cp:revision>
  <dcterms:created xsi:type="dcterms:W3CDTF">2018-08-26T08:21:00Z</dcterms:created>
  <dcterms:modified xsi:type="dcterms:W3CDTF">2018-11-01T06:26:00Z</dcterms:modified>
</cp:coreProperties>
</file>