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068"/>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67"/>
        <w:gridCol w:w="2058"/>
        <w:gridCol w:w="2620"/>
        <w:gridCol w:w="567"/>
        <w:gridCol w:w="652"/>
        <w:gridCol w:w="57"/>
        <w:gridCol w:w="481"/>
        <w:gridCol w:w="86"/>
        <w:gridCol w:w="453"/>
        <w:gridCol w:w="114"/>
        <w:gridCol w:w="567"/>
      </w:tblGrid>
      <w:tr w:rsidR="00FE7BDC" w:rsidRPr="00431E34" w14:paraId="56189A4C" w14:textId="77777777" w:rsidTr="003C4C84">
        <w:tc>
          <w:tcPr>
            <w:tcW w:w="2972" w:type="dxa"/>
            <w:tcBorders>
              <w:top w:val="single" w:sz="4" w:space="0" w:color="auto"/>
            </w:tcBorders>
            <w:shd w:val="clear" w:color="auto" w:fill="F2F2F2" w:themeFill="background1" w:themeFillShade="F2"/>
            <w:vAlign w:val="center"/>
          </w:tcPr>
          <w:p w14:paraId="7F64784E" w14:textId="6F639299" w:rsidR="00FE7BDC" w:rsidRPr="00431E34" w:rsidRDefault="00FE7BDC" w:rsidP="003C4C84">
            <w:pPr>
              <w:widowControl w:val="0"/>
              <w:spacing w:before="20" w:after="20" w:line="240" w:lineRule="auto"/>
              <w:rPr>
                <w:rFonts w:ascii="Nunito Sans" w:hAnsi="Nunito Sans" w:cs="Arial"/>
                <w:b/>
                <w:sz w:val="18"/>
                <w:szCs w:val="18"/>
              </w:rPr>
            </w:pPr>
            <w:r w:rsidRPr="00052331">
              <w:rPr>
                <w:rFonts w:ascii="Nunito Sans ExtraBold" w:eastAsia="Times New Roman" w:hAnsi="Nunito Sans ExtraBold" w:cs="Arial"/>
                <w:b/>
                <w:sz w:val="20"/>
                <w:szCs w:val="20"/>
                <w:lang w:val="en-CA"/>
              </w:rPr>
              <w:t>Student:</w:t>
            </w:r>
            <w:r w:rsidR="00052331">
              <w:rPr>
                <w:rFonts w:ascii="Nunito Sans" w:eastAsia="Times New Roman" w:hAnsi="Nunito Sans" w:cs="Arial"/>
                <w:b/>
                <w:sz w:val="20"/>
                <w:szCs w:val="20"/>
                <w:lang w:val="en-CA"/>
              </w:rPr>
              <w:t xml:space="preserve">  </w:t>
            </w:r>
            <w:r w:rsidR="001C2B92" w:rsidRPr="00431E34">
              <w:rPr>
                <w:rFonts w:ascii="Nunito Sans" w:eastAsia="Times New Roman" w:hAnsi="Nunito Sans" w:cs="Arial"/>
                <w:sz w:val="20"/>
                <w:szCs w:val="20"/>
                <w:lang w:val="en-CA"/>
              </w:rPr>
              <w:t xml:space="preserve"> Rosalind Franklin</w:t>
            </w:r>
          </w:p>
        </w:tc>
        <w:tc>
          <w:tcPr>
            <w:tcW w:w="8222" w:type="dxa"/>
            <w:gridSpan w:val="11"/>
            <w:tcBorders>
              <w:top w:val="single" w:sz="4" w:space="0" w:color="auto"/>
            </w:tcBorders>
            <w:shd w:val="clear" w:color="auto" w:fill="F2F2F2" w:themeFill="background1" w:themeFillShade="F2"/>
            <w:vAlign w:val="center"/>
          </w:tcPr>
          <w:p w14:paraId="4C683DD3" w14:textId="03B80C3D" w:rsidR="00FE7BDC" w:rsidRPr="00431E34" w:rsidRDefault="00FE7BDC" w:rsidP="003C4C84">
            <w:pPr>
              <w:widowControl w:val="0"/>
              <w:spacing w:before="20" w:after="20" w:line="240" w:lineRule="auto"/>
              <w:rPr>
                <w:rFonts w:ascii="Nunito Sans" w:hAnsi="Nunito Sans" w:cs="Arial"/>
                <w:b/>
                <w:sz w:val="18"/>
                <w:szCs w:val="18"/>
              </w:rPr>
            </w:pPr>
            <w:r w:rsidRPr="00052331">
              <w:rPr>
                <w:rFonts w:ascii="Nunito Sans ExtraBold" w:eastAsia="Times New Roman" w:hAnsi="Nunito Sans ExtraBold" w:cs="Arial"/>
                <w:b/>
                <w:sz w:val="20"/>
                <w:szCs w:val="20"/>
                <w:lang w:val="en-CA"/>
              </w:rPr>
              <w:t>Teacher:</w:t>
            </w:r>
            <w:r w:rsidR="00052331">
              <w:rPr>
                <w:rFonts w:ascii="Nunito Sans" w:eastAsia="Times New Roman" w:hAnsi="Nunito Sans" w:cs="Arial"/>
                <w:b/>
                <w:sz w:val="20"/>
                <w:szCs w:val="20"/>
                <w:lang w:val="en-CA"/>
              </w:rPr>
              <w:t xml:space="preserve">  </w:t>
            </w:r>
            <w:r w:rsidR="00DC42F2" w:rsidRPr="00DC42F2">
              <w:rPr>
                <w:rFonts w:ascii="Nunito Sans" w:eastAsia="Times New Roman" w:hAnsi="Nunito Sans" w:cs="Arial"/>
                <w:sz w:val="20"/>
                <w:szCs w:val="20"/>
                <w:lang w:val="en-CA"/>
              </w:rPr>
              <w:t xml:space="preserve">Liz Woods, </w:t>
            </w:r>
            <w:hyperlink r:id="rId7" w:history="1">
              <w:r w:rsidR="00B478B1" w:rsidRPr="00433584">
                <w:rPr>
                  <w:rStyle w:val="Hyperlink"/>
                  <w:rFonts w:ascii="Nunito Sans" w:eastAsia="Times New Roman" w:hAnsi="Nunito Sans" w:cs="Arial"/>
                  <w:sz w:val="20"/>
                  <w:szCs w:val="20"/>
                  <w:lang w:val="en-CA"/>
                </w:rPr>
                <w:t>liz.woods@yesnet.yk.ca</w:t>
              </w:r>
            </w:hyperlink>
          </w:p>
        </w:tc>
      </w:tr>
      <w:tr w:rsidR="00FE7BDC" w:rsidRPr="00431E34" w14:paraId="36FFA94D" w14:textId="77777777" w:rsidTr="003C4C84">
        <w:tc>
          <w:tcPr>
            <w:tcW w:w="11194" w:type="dxa"/>
            <w:gridSpan w:val="12"/>
            <w:tcBorders>
              <w:top w:val="single" w:sz="4" w:space="0" w:color="auto"/>
              <w:bottom w:val="single" w:sz="4" w:space="0" w:color="000000"/>
            </w:tcBorders>
            <w:shd w:val="clear" w:color="auto" w:fill="auto"/>
            <w:vAlign w:val="center"/>
          </w:tcPr>
          <w:p w14:paraId="08E43CDD" w14:textId="2DEEA0C6" w:rsidR="00FE7BDC" w:rsidRPr="00431E34" w:rsidRDefault="00FE7BDC" w:rsidP="003C4C84">
            <w:pPr>
              <w:tabs>
                <w:tab w:val="right" w:pos="8806"/>
              </w:tabs>
              <w:spacing w:before="20" w:after="20" w:line="240" w:lineRule="auto"/>
              <w:outlineLvl w:val="3"/>
              <w:rPr>
                <w:rFonts w:ascii="Nunito Sans" w:hAnsi="Nunito Sans" w:cs="Arial"/>
                <w:color w:val="000000" w:themeColor="text1"/>
                <w:sz w:val="20"/>
                <w:szCs w:val="20"/>
                <w:lang w:val="en-CA"/>
              </w:rPr>
            </w:pPr>
            <w:r w:rsidRPr="00052331">
              <w:rPr>
                <w:rFonts w:ascii="Nunito Sans" w:hAnsi="Nunito Sans" w:cs="Arial"/>
                <w:b/>
                <w:color w:val="000000" w:themeColor="text1"/>
                <w:sz w:val="20"/>
                <w:szCs w:val="20"/>
                <w:lang w:val="en-CA"/>
              </w:rPr>
              <w:t>Absen</w:t>
            </w:r>
            <w:r w:rsidR="00DC42F2">
              <w:rPr>
                <w:rFonts w:ascii="Nunito Sans" w:hAnsi="Nunito Sans" w:cs="Arial"/>
                <w:b/>
                <w:color w:val="000000" w:themeColor="text1"/>
                <w:sz w:val="20"/>
                <w:szCs w:val="20"/>
                <w:lang w:val="en-CA"/>
              </w:rPr>
              <w:t>ces from class</w:t>
            </w:r>
            <w:r w:rsidR="00F55510">
              <w:rPr>
                <w:rFonts w:ascii="Nunito Sans" w:hAnsi="Nunito Sans" w:cs="Arial"/>
                <w:b/>
                <w:color w:val="000000" w:themeColor="text1"/>
                <w:sz w:val="20"/>
                <w:szCs w:val="20"/>
                <w:lang w:val="en-CA"/>
              </w:rPr>
              <w:t xml:space="preserve">: </w:t>
            </w:r>
            <w:r w:rsidRPr="00431E34">
              <w:rPr>
                <w:rFonts w:ascii="Nunito Sans" w:hAnsi="Nunito Sans" w:cs="Arial"/>
                <w:color w:val="000000" w:themeColor="text1"/>
                <w:sz w:val="20"/>
                <w:szCs w:val="20"/>
                <w:lang w:val="en-CA"/>
              </w:rPr>
              <w:t xml:space="preserve">        </w:t>
            </w:r>
            <w:r w:rsidR="00DC42F2">
              <w:rPr>
                <w:rFonts w:ascii="Nunito Sans" w:hAnsi="Nunito Sans" w:cs="Arial"/>
                <w:color w:val="000000" w:themeColor="text1"/>
                <w:sz w:val="20"/>
                <w:szCs w:val="20"/>
                <w:lang w:val="en-CA"/>
              </w:rPr>
              <w:t xml:space="preserve">  </w:t>
            </w:r>
            <w:r w:rsidRPr="00431E34">
              <w:rPr>
                <w:rFonts w:ascii="Nunito Sans" w:hAnsi="Nunito Sans" w:cs="Arial"/>
                <w:color w:val="000000" w:themeColor="text1"/>
                <w:sz w:val="20"/>
                <w:szCs w:val="20"/>
                <w:lang w:val="en-CA"/>
              </w:rPr>
              <w:t xml:space="preserve">  </w:t>
            </w:r>
            <w:r w:rsidR="00F55510">
              <w:rPr>
                <w:rFonts w:ascii="Nunito Sans" w:hAnsi="Nunito Sans" w:cs="Arial"/>
                <w:color w:val="000000" w:themeColor="text1"/>
                <w:sz w:val="20"/>
                <w:szCs w:val="20"/>
                <w:lang w:val="en-CA"/>
              </w:rPr>
              <w:t xml:space="preserve">   </w:t>
            </w:r>
            <w:r w:rsidRPr="00431E34">
              <w:rPr>
                <w:rFonts w:ascii="Nunito Sans" w:hAnsi="Nunito Sans" w:cs="Arial"/>
                <w:color w:val="000000" w:themeColor="text1"/>
                <w:sz w:val="20"/>
                <w:szCs w:val="20"/>
                <w:lang w:val="en-CA"/>
              </w:rPr>
              <w:t xml:space="preserve">    </w:t>
            </w:r>
            <w:r w:rsidR="00DC42F2">
              <w:rPr>
                <w:rFonts w:ascii="Nunito Sans" w:hAnsi="Nunito Sans" w:cs="Arial"/>
                <w:color w:val="000000" w:themeColor="text1"/>
                <w:sz w:val="20"/>
                <w:szCs w:val="20"/>
                <w:lang w:val="en-CA"/>
              </w:rPr>
              <w:t xml:space="preserve">        </w:t>
            </w:r>
            <w:r w:rsidRPr="00052331">
              <w:rPr>
                <w:rFonts w:ascii="Nunito Sans" w:hAnsi="Nunito Sans" w:cs="Arial"/>
                <w:b/>
                <w:color w:val="000000" w:themeColor="text1"/>
                <w:sz w:val="20"/>
                <w:szCs w:val="20"/>
                <w:lang w:val="en-CA"/>
              </w:rPr>
              <w:t>Times Late:</w:t>
            </w:r>
            <w:r w:rsidRPr="00431E34">
              <w:rPr>
                <w:rFonts w:ascii="Nunito Sans" w:hAnsi="Nunito Sans" w:cs="Arial"/>
                <w:color w:val="000000" w:themeColor="text1"/>
                <w:sz w:val="20"/>
                <w:szCs w:val="20"/>
                <w:lang w:val="en-CA"/>
              </w:rPr>
              <w:t xml:space="preserve"> </w:t>
            </w:r>
          </w:p>
        </w:tc>
      </w:tr>
      <w:tr w:rsidR="0003169C" w:rsidRPr="00431E34" w14:paraId="15D91525" w14:textId="77777777" w:rsidTr="003C4C84">
        <w:trPr>
          <w:trHeight w:hRule="exact" w:val="284"/>
        </w:trPr>
        <w:tc>
          <w:tcPr>
            <w:tcW w:w="11194" w:type="dxa"/>
            <w:gridSpan w:val="12"/>
            <w:tcBorders>
              <w:top w:val="single" w:sz="4" w:space="0" w:color="000000"/>
              <w:left w:val="nil"/>
              <w:right w:val="nil"/>
            </w:tcBorders>
            <w:shd w:val="clear" w:color="auto" w:fill="auto"/>
            <w:vAlign w:val="center"/>
          </w:tcPr>
          <w:p w14:paraId="090EBF99" w14:textId="4D8058E4" w:rsidR="0003169C" w:rsidRPr="00AF6862" w:rsidRDefault="0003169C" w:rsidP="003C4C84">
            <w:pPr>
              <w:tabs>
                <w:tab w:val="right" w:pos="8806"/>
              </w:tabs>
              <w:spacing w:before="40" w:after="40" w:line="240" w:lineRule="auto"/>
              <w:outlineLvl w:val="3"/>
              <w:rPr>
                <w:rFonts w:ascii="Nunito Sans" w:hAnsi="Nunito Sans" w:cs="Arial"/>
                <w:b/>
                <w:color w:val="000000" w:themeColor="text1"/>
                <w:sz w:val="18"/>
                <w:szCs w:val="18"/>
                <w:lang w:val="en-CA"/>
              </w:rPr>
            </w:pPr>
          </w:p>
        </w:tc>
      </w:tr>
      <w:tr w:rsidR="00D11189" w:rsidRPr="00431E34" w14:paraId="6BB25690" w14:textId="77777777" w:rsidTr="003C4C84">
        <w:trPr>
          <w:trHeight w:val="397"/>
        </w:trPr>
        <w:tc>
          <w:tcPr>
            <w:tcW w:w="8217" w:type="dxa"/>
            <w:gridSpan w:val="4"/>
            <w:tcBorders>
              <w:top w:val="single" w:sz="4" w:space="0" w:color="auto"/>
            </w:tcBorders>
            <w:shd w:val="clear" w:color="auto" w:fill="F2F2F2" w:themeFill="background1" w:themeFillShade="F2"/>
            <w:vAlign w:val="center"/>
          </w:tcPr>
          <w:p w14:paraId="15FB4634" w14:textId="58299319" w:rsidR="00D11189" w:rsidRPr="00D11189" w:rsidRDefault="00D11189" w:rsidP="003C4C84">
            <w:pPr>
              <w:widowControl w:val="0"/>
              <w:spacing w:before="40" w:after="40" w:line="240" w:lineRule="auto"/>
              <w:rPr>
                <w:rFonts w:ascii="Nunito Sans ExtraBold" w:hAnsi="Nunito Sans ExtraBold" w:cs="Arial"/>
                <w:b/>
                <w:sz w:val="20"/>
                <w:szCs w:val="20"/>
              </w:rPr>
            </w:pPr>
            <w:r w:rsidRPr="0024743E">
              <w:rPr>
                <w:rFonts w:ascii="Nunito Sans ExtraBold" w:hAnsi="Nunito Sans ExtraBold" w:cs="Arial"/>
                <w:b/>
                <w:sz w:val="20"/>
                <w:szCs w:val="20"/>
              </w:rPr>
              <w:t>Academic Achievement</w:t>
            </w:r>
            <w:r>
              <w:rPr>
                <w:rFonts w:ascii="Nunito Sans ExtraBold" w:hAnsi="Nunito Sans ExtraBold" w:cs="Arial"/>
                <w:b/>
                <w:sz w:val="20"/>
                <w:szCs w:val="20"/>
              </w:rPr>
              <w:t xml:space="preserve"> of Curricular Competencies - </w:t>
            </w:r>
            <w:r>
              <w:rPr>
                <w:rFonts w:cs="Arial"/>
                <w:sz w:val="20"/>
                <w:szCs w:val="20"/>
                <w:lang w:val="en-CA"/>
              </w:rPr>
              <w:t>subject specific skills, processes, behaviours, and habits of mind that students develop over time.</w:t>
            </w:r>
          </w:p>
        </w:tc>
        <w:tc>
          <w:tcPr>
            <w:tcW w:w="567" w:type="dxa"/>
            <w:tcBorders>
              <w:top w:val="single" w:sz="4" w:space="0" w:color="auto"/>
            </w:tcBorders>
            <w:shd w:val="clear" w:color="auto" w:fill="F2F2F2" w:themeFill="background1" w:themeFillShade="F2"/>
            <w:vAlign w:val="center"/>
          </w:tcPr>
          <w:p w14:paraId="250DA208" w14:textId="70B1F55A" w:rsidR="00D11189" w:rsidRPr="00467D95" w:rsidRDefault="00D11189" w:rsidP="003C4C84">
            <w:pPr>
              <w:spacing w:before="40" w:after="4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IEA</w:t>
            </w:r>
          </w:p>
        </w:tc>
        <w:tc>
          <w:tcPr>
            <w:tcW w:w="709" w:type="dxa"/>
            <w:gridSpan w:val="2"/>
            <w:tcBorders>
              <w:top w:val="single" w:sz="4" w:space="0" w:color="auto"/>
            </w:tcBorders>
            <w:shd w:val="clear" w:color="auto" w:fill="F2F2F2" w:themeFill="background1" w:themeFillShade="F2"/>
            <w:vAlign w:val="center"/>
          </w:tcPr>
          <w:p w14:paraId="63C0E7C2" w14:textId="18592E3A" w:rsidR="00D11189" w:rsidRPr="00467D95" w:rsidRDefault="00D11189" w:rsidP="003C4C84">
            <w:pPr>
              <w:spacing w:before="40" w:after="4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NY</w:t>
            </w:r>
            <w:r>
              <w:rPr>
                <w:rFonts w:ascii="Nunito Sans ExtraBold" w:hAnsi="Nunito Sans ExtraBold" w:cs="Arial"/>
                <w:b/>
                <w:sz w:val="16"/>
                <w:szCs w:val="16"/>
              </w:rPr>
              <w:t>M</w:t>
            </w:r>
          </w:p>
        </w:tc>
        <w:tc>
          <w:tcPr>
            <w:tcW w:w="567" w:type="dxa"/>
            <w:gridSpan w:val="2"/>
            <w:tcBorders>
              <w:top w:val="single" w:sz="4" w:space="0" w:color="auto"/>
            </w:tcBorders>
            <w:shd w:val="clear" w:color="auto" w:fill="F2F2F2" w:themeFill="background1" w:themeFillShade="F2"/>
            <w:vAlign w:val="center"/>
          </w:tcPr>
          <w:p w14:paraId="7A87DBC5" w14:textId="31D48C3B" w:rsidR="00D11189" w:rsidRPr="00467D95" w:rsidRDefault="00D11189" w:rsidP="003C4C84">
            <w:pPr>
              <w:spacing w:before="40" w:after="4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AE</w:t>
            </w:r>
          </w:p>
        </w:tc>
        <w:tc>
          <w:tcPr>
            <w:tcW w:w="567" w:type="dxa"/>
            <w:gridSpan w:val="2"/>
            <w:tcBorders>
              <w:top w:val="single" w:sz="4" w:space="0" w:color="auto"/>
            </w:tcBorders>
            <w:shd w:val="clear" w:color="auto" w:fill="F2F2F2" w:themeFill="background1" w:themeFillShade="F2"/>
            <w:vAlign w:val="center"/>
          </w:tcPr>
          <w:p w14:paraId="49071871" w14:textId="42147E83" w:rsidR="00D11189" w:rsidRPr="00467D95" w:rsidRDefault="00D11189" w:rsidP="003C4C84">
            <w:pPr>
              <w:spacing w:before="40" w:after="4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ME</w:t>
            </w:r>
          </w:p>
        </w:tc>
        <w:tc>
          <w:tcPr>
            <w:tcW w:w="567" w:type="dxa"/>
            <w:tcBorders>
              <w:top w:val="single" w:sz="4" w:space="0" w:color="auto"/>
            </w:tcBorders>
            <w:shd w:val="clear" w:color="auto" w:fill="F2F2F2" w:themeFill="background1" w:themeFillShade="F2"/>
            <w:vAlign w:val="center"/>
          </w:tcPr>
          <w:p w14:paraId="396ED371" w14:textId="27464195" w:rsidR="00D11189" w:rsidRPr="00467D95" w:rsidRDefault="00D11189" w:rsidP="003C4C84">
            <w:pPr>
              <w:spacing w:before="40" w:after="40" w:line="240" w:lineRule="auto"/>
              <w:jc w:val="center"/>
              <w:rPr>
                <w:rFonts w:ascii="Nunito Sans ExtraBold" w:hAnsi="Nunito Sans ExtraBold" w:cs="Arial"/>
                <w:b/>
                <w:color w:val="000000" w:themeColor="text1"/>
                <w:sz w:val="16"/>
                <w:szCs w:val="16"/>
              </w:rPr>
            </w:pPr>
            <w:r w:rsidRPr="00467D95">
              <w:rPr>
                <w:rFonts w:ascii="Nunito Sans ExtraBold" w:hAnsi="Nunito Sans ExtraBold" w:cs="Arial"/>
                <w:b/>
                <w:sz w:val="16"/>
                <w:szCs w:val="16"/>
              </w:rPr>
              <w:t>EE</w:t>
            </w:r>
          </w:p>
        </w:tc>
      </w:tr>
      <w:tr w:rsidR="00D11189" w:rsidRPr="00431E34" w14:paraId="35EA7829" w14:textId="77777777" w:rsidTr="003C4C84">
        <w:trPr>
          <w:trHeight w:val="397"/>
        </w:trPr>
        <w:tc>
          <w:tcPr>
            <w:tcW w:w="8217" w:type="dxa"/>
            <w:gridSpan w:val="4"/>
            <w:shd w:val="clear" w:color="auto" w:fill="auto"/>
            <w:vAlign w:val="center"/>
          </w:tcPr>
          <w:p w14:paraId="2C2AA1BF" w14:textId="444C55C2" w:rsidR="00D11189" w:rsidRPr="00893A1F" w:rsidRDefault="00D11189" w:rsidP="003C4C84">
            <w:pPr>
              <w:spacing w:before="40" w:after="40" w:line="240" w:lineRule="auto"/>
              <w:rPr>
                <w:rFonts w:ascii="Nunito Sans" w:hAnsi="Nunito Sans" w:cs="Arial"/>
                <w:b/>
                <w:sz w:val="18"/>
                <w:szCs w:val="18"/>
                <w:lang w:val="en-CA"/>
              </w:rPr>
            </w:pPr>
            <w:r w:rsidRPr="00893A1F">
              <w:rPr>
                <w:rFonts w:ascii="Nunito Sans" w:hAnsi="Nunito Sans" w:cs="Arial"/>
                <w:b/>
                <w:sz w:val="18"/>
                <w:szCs w:val="18"/>
                <w:lang w:val="en-CA"/>
              </w:rPr>
              <w:t xml:space="preserve">Questioning and Predicting </w:t>
            </w:r>
            <w:r w:rsidR="003B0388" w:rsidRPr="00893A1F">
              <w:rPr>
                <w:rFonts w:ascii="Nunito Sans" w:hAnsi="Nunito Sans" w:cs="Arial"/>
                <w:b/>
                <w:sz w:val="18"/>
                <w:szCs w:val="18"/>
                <w:lang w:val="en-CA"/>
              </w:rPr>
              <w:t xml:space="preserve">- </w:t>
            </w:r>
            <w:r w:rsidR="003B0388" w:rsidRPr="00893A1F">
              <w:rPr>
                <w:color w:val="000000" w:themeColor="text1"/>
                <w:sz w:val="18"/>
                <w:szCs w:val="18"/>
              </w:rPr>
              <w:t>Demonstrates a sustained intellectual curiosity by identifying questions and formulating hypotheses and predictions based on inquiry.</w:t>
            </w:r>
          </w:p>
        </w:tc>
        <w:tc>
          <w:tcPr>
            <w:tcW w:w="567" w:type="dxa"/>
            <w:shd w:val="clear" w:color="auto" w:fill="auto"/>
            <w:vAlign w:val="center"/>
          </w:tcPr>
          <w:p w14:paraId="5F37857D"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709" w:type="dxa"/>
            <w:gridSpan w:val="2"/>
            <w:shd w:val="clear" w:color="auto" w:fill="auto"/>
            <w:vAlign w:val="center"/>
          </w:tcPr>
          <w:p w14:paraId="7A8BDC13" w14:textId="68C8176C"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6286ADE0" w14:textId="23E8C2BC"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63C956A5" w14:textId="75C50F4C"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3E0DE3D7" w14:textId="5FAD6D1F" w:rsidR="00D11189" w:rsidRPr="0047626A" w:rsidRDefault="00D11189" w:rsidP="003C4C84">
            <w:pPr>
              <w:spacing w:before="40" w:after="4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D11189" w:rsidRPr="00431E34" w14:paraId="6471507B" w14:textId="77777777" w:rsidTr="003C4C84">
        <w:trPr>
          <w:cantSplit/>
          <w:trHeight w:val="460"/>
        </w:trPr>
        <w:tc>
          <w:tcPr>
            <w:tcW w:w="8217" w:type="dxa"/>
            <w:gridSpan w:val="4"/>
            <w:shd w:val="clear" w:color="auto" w:fill="auto"/>
            <w:vAlign w:val="center"/>
          </w:tcPr>
          <w:p w14:paraId="3A5C7FB9" w14:textId="476058F3" w:rsidR="00D11189" w:rsidRPr="00893A1F" w:rsidRDefault="00D11189" w:rsidP="003C4C84">
            <w:pPr>
              <w:spacing w:before="40" w:after="40" w:line="240" w:lineRule="auto"/>
              <w:rPr>
                <w:rFonts w:ascii="Nunito Sans" w:eastAsiaTheme="minorHAnsi" w:hAnsi="Nunito Sans" w:cs="Times New Roman"/>
                <w:sz w:val="18"/>
                <w:szCs w:val="18"/>
              </w:rPr>
            </w:pPr>
            <w:r w:rsidRPr="00893A1F">
              <w:rPr>
                <w:rFonts w:ascii="Nunito Sans" w:hAnsi="Nunito Sans" w:cs="Arial"/>
                <w:b/>
                <w:sz w:val="18"/>
                <w:szCs w:val="18"/>
                <w:lang w:val="en-CA"/>
              </w:rPr>
              <w:t>Planning and Conducting</w:t>
            </w:r>
            <w:r w:rsidR="003B0388" w:rsidRPr="00893A1F">
              <w:rPr>
                <w:rFonts w:ascii="Nunito Sans" w:eastAsiaTheme="minorHAnsi" w:hAnsi="Nunito Sans" w:cs="Times New Roman"/>
                <w:sz w:val="18"/>
                <w:szCs w:val="18"/>
              </w:rPr>
              <w:t xml:space="preserve"> - </w:t>
            </w:r>
            <w:r w:rsidR="003B0388" w:rsidRPr="00893A1F">
              <w:rPr>
                <w:color w:val="000000" w:themeColor="text1"/>
                <w:sz w:val="18"/>
                <w:szCs w:val="18"/>
              </w:rPr>
              <w:t>Plans a range of investigations to observe, measure, and record data (qualitative and quantitative).</w:t>
            </w:r>
            <w:r w:rsidRPr="00893A1F">
              <w:rPr>
                <w:rFonts w:ascii="Nunito Sans" w:eastAsiaTheme="minorHAnsi" w:hAnsi="Nunito Sans" w:cs="Times New Roman"/>
                <w:sz w:val="18"/>
                <w:szCs w:val="18"/>
              </w:rPr>
              <w:t xml:space="preserve"> </w:t>
            </w:r>
          </w:p>
        </w:tc>
        <w:tc>
          <w:tcPr>
            <w:tcW w:w="567" w:type="dxa"/>
            <w:shd w:val="clear" w:color="auto" w:fill="auto"/>
            <w:vAlign w:val="center"/>
          </w:tcPr>
          <w:p w14:paraId="333DE6B2"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709" w:type="dxa"/>
            <w:gridSpan w:val="2"/>
            <w:shd w:val="clear" w:color="auto" w:fill="auto"/>
            <w:vAlign w:val="center"/>
          </w:tcPr>
          <w:p w14:paraId="099CAEB5" w14:textId="20C4A6C0"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5AE708B4"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6C45CF02"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4D2375F7" w14:textId="665519FC" w:rsidR="00D11189" w:rsidRPr="0047626A" w:rsidRDefault="00D11189" w:rsidP="003C4C84">
            <w:pPr>
              <w:spacing w:before="40" w:after="4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D11189" w:rsidRPr="00431E34" w14:paraId="2E58C778" w14:textId="77777777" w:rsidTr="003C4C84">
        <w:trPr>
          <w:cantSplit/>
          <w:trHeight w:val="803"/>
        </w:trPr>
        <w:tc>
          <w:tcPr>
            <w:tcW w:w="8217" w:type="dxa"/>
            <w:gridSpan w:val="4"/>
            <w:shd w:val="clear" w:color="auto" w:fill="auto"/>
            <w:vAlign w:val="center"/>
          </w:tcPr>
          <w:p w14:paraId="6A297106" w14:textId="0E3CA3B0" w:rsidR="00D11189" w:rsidRPr="00893A1F" w:rsidRDefault="00D11189" w:rsidP="003C4C84">
            <w:pPr>
              <w:pStyle w:val="TableParagraph"/>
              <w:tabs>
                <w:tab w:val="left" w:pos="1573"/>
              </w:tabs>
              <w:spacing w:before="40" w:after="40"/>
              <w:rPr>
                <w:rFonts w:ascii="Nunito Sans" w:hAnsi="Nunito Sans"/>
                <w:b/>
                <w:color w:val="000000" w:themeColor="text1"/>
                <w:sz w:val="18"/>
                <w:szCs w:val="18"/>
              </w:rPr>
            </w:pPr>
            <w:r w:rsidRPr="00893A1F">
              <w:rPr>
                <w:rFonts w:ascii="Nunito Sans" w:hAnsi="Nunito Sans" w:cs="Arial"/>
                <w:b/>
                <w:sz w:val="18"/>
                <w:szCs w:val="18"/>
                <w:lang w:val="en-CA"/>
              </w:rPr>
              <w:t>Processing and Analyzing Data and Information</w:t>
            </w:r>
            <w:r w:rsidR="003B0388" w:rsidRPr="00893A1F">
              <w:rPr>
                <w:rFonts w:ascii="Nunito Sans" w:eastAsiaTheme="minorHAnsi" w:hAnsi="Nunito Sans" w:cs="Times New Roman"/>
                <w:sz w:val="18"/>
                <w:szCs w:val="18"/>
              </w:rPr>
              <w:t xml:space="preserve"> - </w:t>
            </w:r>
            <w:r w:rsidR="003B0388" w:rsidRPr="00893A1F">
              <w:rPr>
                <w:rFonts w:asciiTheme="minorHAnsi" w:hAnsiTheme="minorHAnsi"/>
                <w:color w:val="000000" w:themeColor="text1"/>
                <w:sz w:val="18"/>
                <w:szCs w:val="18"/>
              </w:rPr>
              <w:t>Uses a range of methods to represent patterns in data to identify relationships and draw conclusions.</w:t>
            </w:r>
            <w:r w:rsidR="003B0388" w:rsidRPr="00893A1F">
              <w:rPr>
                <w:rFonts w:asciiTheme="minorHAnsi" w:hAnsiTheme="minorHAnsi"/>
                <w:b/>
                <w:color w:val="000000" w:themeColor="text1"/>
                <w:sz w:val="18"/>
                <w:szCs w:val="18"/>
              </w:rPr>
              <w:t xml:space="preserve">  </w:t>
            </w:r>
            <w:r w:rsidR="003B0388" w:rsidRPr="00893A1F">
              <w:rPr>
                <w:rFonts w:asciiTheme="minorHAnsi" w:hAnsiTheme="minorHAnsi"/>
                <w:color w:val="000000" w:themeColor="text1"/>
                <w:sz w:val="18"/>
                <w:szCs w:val="18"/>
              </w:rPr>
              <w:t>Values the importance of local Yukon First Nations Ways of Knowing and Doing when considering different sources of information.</w:t>
            </w:r>
          </w:p>
        </w:tc>
        <w:tc>
          <w:tcPr>
            <w:tcW w:w="567" w:type="dxa"/>
            <w:shd w:val="clear" w:color="auto" w:fill="auto"/>
            <w:vAlign w:val="center"/>
          </w:tcPr>
          <w:p w14:paraId="7B344EEC"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709" w:type="dxa"/>
            <w:gridSpan w:val="2"/>
            <w:shd w:val="clear" w:color="auto" w:fill="auto"/>
            <w:vAlign w:val="center"/>
          </w:tcPr>
          <w:p w14:paraId="52E1D410" w14:textId="6C32FD82"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3C913E55"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2B111886"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49E697C2" w14:textId="1568C450" w:rsidR="00D11189" w:rsidRPr="0047626A" w:rsidRDefault="00D11189" w:rsidP="003C4C84">
            <w:pPr>
              <w:spacing w:before="40" w:after="4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D11189" w:rsidRPr="00431E34" w14:paraId="403BA33F" w14:textId="77777777" w:rsidTr="003C4C84">
        <w:trPr>
          <w:cantSplit/>
          <w:trHeight w:val="414"/>
        </w:trPr>
        <w:tc>
          <w:tcPr>
            <w:tcW w:w="8217" w:type="dxa"/>
            <w:gridSpan w:val="4"/>
            <w:shd w:val="clear" w:color="auto" w:fill="auto"/>
            <w:vAlign w:val="center"/>
          </w:tcPr>
          <w:p w14:paraId="1EE8FFD7" w14:textId="0B77CE93" w:rsidR="00D11189" w:rsidRPr="00893A1F" w:rsidRDefault="00D11189" w:rsidP="003C4C84">
            <w:pPr>
              <w:spacing w:before="40" w:after="40" w:line="240" w:lineRule="auto"/>
              <w:rPr>
                <w:rFonts w:ascii="Nunito Sans" w:eastAsiaTheme="minorHAnsi" w:hAnsi="Nunito Sans" w:cs="Times New Roman"/>
                <w:sz w:val="18"/>
                <w:szCs w:val="18"/>
              </w:rPr>
            </w:pPr>
            <w:r w:rsidRPr="00893A1F">
              <w:rPr>
                <w:rFonts w:ascii="Nunito Sans" w:hAnsi="Nunito Sans" w:cs="Arial"/>
                <w:b/>
                <w:sz w:val="18"/>
                <w:szCs w:val="18"/>
                <w:lang w:val="en-CA"/>
              </w:rPr>
              <w:t>Evaluating</w:t>
            </w:r>
            <w:r w:rsidR="003B0388" w:rsidRPr="00893A1F">
              <w:rPr>
                <w:rFonts w:ascii="Nunito Sans" w:eastAsiaTheme="minorHAnsi" w:hAnsi="Nunito Sans" w:cs="Times New Roman"/>
                <w:sz w:val="18"/>
                <w:szCs w:val="18"/>
              </w:rPr>
              <w:t xml:space="preserve"> - </w:t>
            </w:r>
            <w:r w:rsidR="003B0388" w:rsidRPr="00893A1F">
              <w:rPr>
                <w:rFonts w:cs="Times New Roman"/>
                <w:sz w:val="18"/>
                <w:szCs w:val="18"/>
              </w:rPr>
              <w:t>Evaluates, reflects (with respect to assumptions and bias) and identifies sources of error to suggest improvements to investigations methods.</w:t>
            </w:r>
          </w:p>
        </w:tc>
        <w:tc>
          <w:tcPr>
            <w:tcW w:w="567" w:type="dxa"/>
            <w:shd w:val="clear" w:color="auto" w:fill="auto"/>
            <w:vAlign w:val="center"/>
          </w:tcPr>
          <w:p w14:paraId="414E1972"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709" w:type="dxa"/>
            <w:gridSpan w:val="2"/>
            <w:shd w:val="clear" w:color="auto" w:fill="auto"/>
            <w:vAlign w:val="center"/>
          </w:tcPr>
          <w:p w14:paraId="6BABAC40" w14:textId="34B29014"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33FC0897"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66E24DB6"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12CC3C8D" w14:textId="5336F32E" w:rsidR="00D11189" w:rsidRPr="0047626A" w:rsidRDefault="00D11189" w:rsidP="003C4C84">
            <w:pPr>
              <w:spacing w:before="40" w:after="4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D11189" w:rsidRPr="00431E34" w14:paraId="59B785B3" w14:textId="77777777" w:rsidTr="003C4C84">
        <w:trPr>
          <w:cantSplit/>
          <w:trHeight w:val="507"/>
        </w:trPr>
        <w:tc>
          <w:tcPr>
            <w:tcW w:w="8217" w:type="dxa"/>
            <w:gridSpan w:val="4"/>
            <w:shd w:val="clear" w:color="auto" w:fill="auto"/>
            <w:vAlign w:val="center"/>
          </w:tcPr>
          <w:p w14:paraId="23D31A1F" w14:textId="56413D17" w:rsidR="00D11189" w:rsidRPr="00893A1F" w:rsidRDefault="00D11189" w:rsidP="003C4C84">
            <w:pPr>
              <w:spacing w:before="40" w:after="40" w:line="240" w:lineRule="auto"/>
              <w:rPr>
                <w:rFonts w:ascii="Nunito Sans" w:hAnsi="Nunito Sans" w:cs="Arial"/>
                <w:b/>
                <w:sz w:val="18"/>
                <w:szCs w:val="18"/>
              </w:rPr>
            </w:pPr>
            <w:r w:rsidRPr="00893A1F">
              <w:rPr>
                <w:rFonts w:ascii="Nunito Sans" w:hAnsi="Nunito Sans" w:cs="Arial"/>
                <w:b/>
                <w:sz w:val="18"/>
                <w:szCs w:val="18"/>
                <w:lang w:val="en-CA"/>
              </w:rPr>
              <w:t>Applying and Innovating</w:t>
            </w:r>
            <w:r w:rsidR="003B0388" w:rsidRPr="00893A1F">
              <w:rPr>
                <w:rFonts w:ascii="Nunito Sans" w:hAnsi="Nunito Sans" w:cs="Arial"/>
                <w:b/>
                <w:sz w:val="18"/>
                <w:szCs w:val="18"/>
                <w:lang w:val="en-CA"/>
              </w:rPr>
              <w:t xml:space="preserve"> - </w:t>
            </w:r>
            <w:r w:rsidR="003B0388" w:rsidRPr="00893A1F">
              <w:rPr>
                <w:rFonts w:cs="Times New Roman"/>
                <w:sz w:val="18"/>
                <w:szCs w:val="18"/>
              </w:rPr>
              <w:t>Transfers and applies earning to new situations.  Generates and introduces new or refined ideas when problem solving, at a local and global level through inquiry.</w:t>
            </w:r>
          </w:p>
        </w:tc>
        <w:tc>
          <w:tcPr>
            <w:tcW w:w="567" w:type="dxa"/>
            <w:shd w:val="clear" w:color="auto" w:fill="auto"/>
            <w:vAlign w:val="center"/>
          </w:tcPr>
          <w:p w14:paraId="5024F407"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709" w:type="dxa"/>
            <w:gridSpan w:val="2"/>
            <w:shd w:val="clear" w:color="auto" w:fill="auto"/>
            <w:vAlign w:val="center"/>
          </w:tcPr>
          <w:p w14:paraId="749DDB25" w14:textId="7901ABB3"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66ED0A02"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tcBorders>
            <w:shd w:val="clear" w:color="auto" w:fill="auto"/>
            <w:vAlign w:val="center"/>
          </w:tcPr>
          <w:p w14:paraId="2EA5DA66"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tcBorders>
              <w:top w:val="single" w:sz="4" w:space="0" w:color="auto"/>
            </w:tcBorders>
            <w:shd w:val="clear" w:color="auto" w:fill="auto"/>
            <w:vAlign w:val="center"/>
          </w:tcPr>
          <w:p w14:paraId="2BB85592" w14:textId="4907F524" w:rsidR="00D11189" w:rsidRPr="0047626A" w:rsidRDefault="00D11189" w:rsidP="003C4C84">
            <w:pPr>
              <w:spacing w:before="40" w:after="4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r>
      <w:tr w:rsidR="00D11189" w:rsidRPr="00431E34" w14:paraId="189B33B4" w14:textId="77777777" w:rsidTr="003C4C84">
        <w:trPr>
          <w:cantSplit/>
          <w:trHeight w:val="583"/>
        </w:trPr>
        <w:tc>
          <w:tcPr>
            <w:tcW w:w="8217" w:type="dxa"/>
            <w:gridSpan w:val="4"/>
            <w:tcBorders>
              <w:bottom w:val="single" w:sz="4" w:space="0" w:color="000000"/>
            </w:tcBorders>
            <w:shd w:val="clear" w:color="auto" w:fill="auto"/>
            <w:vAlign w:val="center"/>
          </w:tcPr>
          <w:p w14:paraId="7090FEB0" w14:textId="1FD17AE4" w:rsidR="00D11189" w:rsidRPr="00893A1F" w:rsidRDefault="00D11189" w:rsidP="003C4C84">
            <w:pPr>
              <w:pStyle w:val="TableParagraph"/>
              <w:tabs>
                <w:tab w:val="left" w:pos="9702"/>
              </w:tabs>
              <w:spacing w:before="40" w:after="40"/>
              <w:rPr>
                <w:rFonts w:ascii="Nunito Sans" w:hAnsi="Nunito Sans"/>
                <w:color w:val="000000" w:themeColor="text1"/>
                <w:sz w:val="18"/>
                <w:szCs w:val="18"/>
              </w:rPr>
            </w:pPr>
            <w:r w:rsidRPr="00893A1F">
              <w:rPr>
                <w:rFonts w:ascii="Nunito Sans" w:hAnsi="Nunito Sans" w:cs="Arial"/>
                <w:b/>
                <w:sz w:val="18"/>
                <w:szCs w:val="18"/>
                <w:lang w:val="en-CA"/>
              </w:rPr>
              <w:t>Communicating</w:t>
            </w:r>
            <w:r w:rsidR="003B0388" w:rsidRPr="00893A1F">
              <w:rPr>
                <w:rFonts w:ascii="Nunito Sans" w:eastAsiaTheme="minorHAnsi" w:hAnsi="Nunito Sans" w:cs="Times New Roman"/>
                <w:sz w:val="18"/>
                <w:szCs w:val="18"/>
              </w:rPr>
              <w:t xml:space="preserve"> - </w:t>
            </w:r>
            <w:r w:rsidR="003B0388" w:rsidRPr="00893A1F">
              <w:rPr>
                <w:rFonts w:asciiTheme="minorHAnsi" w:hAnsiTheme="minorHAnsi"/>
                <w:color w:val="000000" w:themeColor="text1"/>
                <w:sz w:val="18"/>
                <w:szCs w:val="18"/>
              </w:rPr>
              <w:t>Communicates scientific ideas, models, and suggests courses of action based on evidence using a variety of experiences, perspectives, and worldviews.</w:t>
            </w:r>
          </w:p>
        </w:tc>
        <w:tc>
          <w:tcPr>
            <w:tcW w:w="567" w:type="dxa"/>
            <w:tcBorders>
              <w:bottom w:val="single" w:sz="4" w:space="0" w:color="000000"/>
            </w:tcBorders>
            <w:shd w:val="clear" w:color="auto" w:fill="auto"/>
            <w:vAlign w:val="center"/>
          </w:tcPr>
          <w:p w14:paraId="237FCDAA"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709" w:type="dxa"/>
            <w:gridSpan w:val="2"/>
            <w:tcBorders>
              <w:bottom w:val="single" w:sz="4" w:space="0" w:color="000000"/>
            </w:tcBorders>
            <w:shd w:val="clear" w:color="auto" w:fill="auto"/>
            <w:vAlign w:val="center"/>
          </w:tcPr>
          <w:p w14:paraId="05879DE7" w14:textId="33E2EBE0"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bottom w:val="single" w:sz="4" w:space="0" w:color="000000"/>
            </w:tcBorders>
            <w:shd w:val="clear" w:color="auto" w:fill="auto"/>
            <w:vAlign w:val="center"/>
          </w:tcPr>
          <w:p w14:paraId="3EC1530D"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67" w:type="dxa"/>
            <w:gridSpan w:val="2"/>
            <w:tcBorders>
              <w:top w:val="single" w:sz="4" w:space="0" w:color="auto"/>
              <w:bottom w:val="single" w:sz="4" w:space="0" w:color="000000"/>
            </w:tcBorders>
            <w:shd w:val="clear" w:color="auto" w:fill="auto"/>
            <w:vAlign w:val="center"/>
          </w:tcPr>
          <w:p w14:paraId="199BF30A" w14:textId="504CB880" w:rsidR="00D11189" w:rsidRPr="0047626A" w:rsidRDefault="00D11189" w:rsidP="003C4C84">
            <w:pPr>
              <w:spacing w:before="40" w:after="40" w:line="240" w:lineRule="auto"/>
              <w:jc w:val="center"/>
              <w:rPr>
                <w:rFonts w:ascii="Nunito Sans" w:hAnsi="Nunito Sans" w:cs="Arial"/>
                <w:sz w:val="20"/>
                <w:szCs w:val="20"/>
                <w:lang w:val="en-CA"/>
              </w:rPr>
            </w:pPr>
            <w:r w:rsidRPr="0047626A">
              <w:rPr>
                <w:rFonts w:ascii="Nunito Sans" w:hAnsi="Nunito Sans" w:cs="Arial"/>
                <w:color w:val="000000" w:themeColor="text1"/>
                <w:sz w:val="20"/>
                <w:szCs w:val="20"/>
              </w:rPr>
              <w:t>√</w:t>
            </w:r>
          </w:p>
        </w:tc>
        <w:tc>
          <w:tcPr>
            <w:tcW w:w="567" w:type="dxa"/>
            <w:tcBorders>
              <w:top w:val="single" w:sz="4" w:space="0" w:color="auto"/>
              <w:bottom w:val="single" w:sz="4" w:space="0" w:color="000000"/>
            </w:tcBorders>
            <w:shd w:val="clear" w:color="auto" w:fill="auto"/>
            <w:vAlign w:val="center"/>
          </w:tcPr>
          <w:p w14:paraId="0EC78DE5" w14:textId="77777777" w:rsidR="00D11189" w:rsidRPr="0047626A" w:rsidRDefault="00D11189" w:rsidP="003C4C84">
            <w:pPr>
              <w:spacing w:before="40" w:after="40" w:line="240" w:lineRule="auto"/>
              <w:jc w:val="center"/>
              <w:rPr>
                <w:rFonts w:ascii="Nunito Sans" w:hAnsi="Nunito Sans" w:cs="Arial"/>
                <w:sz w:val="20"/>
                <w:szCs w:val="20"/>
                <w:lang w:val="en-CA"/>
              </w:rPr>
            </w:pPr>
          </w:p>
        </w:tc>
      </w:tr>
      <w:tr w:rsidR="00D11189" w:rsidRPr="00431E34" w14:paraId="207C96AE" w14:textId="77777777" w:rsidTr="003C4C84">
        <w:trPr>
          <w:trHeight w:val="397"/>
        </w:trPr>
        <w:tc>
          <w:tcPr>
            <w:tcW w:w="11194" w:type="dxa"/>
            <w:gridSpan w:val="12"/>
            <w:shd w:val="clear" w:color="auto" w:fill="F2F2F2" w:themeFill="background1" w:themeFillShade="F2"/>
            <w:vAlign w:val="center"/>
          </w:tcPr>
          <w:p w14:paraId="5803AFD0" w14:textId="41D80DDB" w:rsidR="00D11189" w:rsidRPr="0047626A" w:rsidRDefault="00D11189" w:rsidP="003C4C84">
            <w:pPr>
              <w:spacing w:before="40" w:after="40" w:line="240" w:lineRule="auto"/>
              <w:rPr>
                <w:rFonts w:ascii="Nunito Sans" w:hAnsi="Nunito Sans" w:cs="Arial"/>
                <w:sz w:val="20"/>
                <w:szCs w:val="20"/>
                <w:lang w:val="en-CA"/>
              </w:rPr>
            </w:pPr>
            <w:r>
              <w:rPr>
                <w:rFonts w:ascii="Nunito Sans" w:hAnsi="Nunito Sans" w:cs="Arial"/>
                <w:b/>
                <w:sz w:val="20"/>
                <w:szCs w:val="20"/>
                <w:lang w:val="en-CA"/>
              </w:rPr>
              <w:t xml:space="preserve">Academic Achievement of </w:t>
            </w:r>
            <w:r w:rsidRPr="000923C0">
              <w:rPr>
                <w:rFonts w:ascii="Nunito Sans" w:hAnsi="Nunito Sans" w:cs="Arial"/>
                <w:b/>
                <w:sz w:val="20"/>
                <w:szCs w:val="20"/>
                <w:lang w:val="en-CA"/>
              </w:rPr>
              <w:t xml:space="preserve">Content </w:t>
            </w:r>
            <w:r w:rsidR="00D41C91">
              <w:rPr>
                <w:rFonts w:ascii="Nunito Sans" w:hAnsi="Nunito Sans" w:cs="Arial"/>
                <w:b/>
                <w:sz w:val="20"/>
                <w:szCs w:val="20"/>
                <w:lang w:val="en-CA"/>
              </w:rPr>
              <w:t xml:space="preserve">- </w:t>
            </w:r>
            <w:r>
              <w:rPr>
                <w:rFonts w:ascii="Nunito Sans SemiBold" w:hAnsi="Nunito Sans SemiBold" w:cs="Arial"/>
                <w:b/>
                <w:sz w:val="20"/>
                <w:szCs w:val="20"/>
                <w:lang w:val="en-CA"/>
              </w:rPr>
              <w:t>subject specific knowledge that students gain over time, connected to the Big Ideas of the curriculum.</w:t>
            </w:r>
          </w:p>
        </w:tc>
      </w:tr>
      <w:tr w:rsidR="00D11189" w:rsidRPr="00431E34" w14:paraId="60ADFD0B" w14:textId="77777777" w:rsidTr="003C4C84">
        <w:trPr>
          <w:trHeight w:val="397"/>
        </w:trPr>
        <w:tc>
          <w:tcPr>
            <w:tcW w:w="8217" w:type="dxa"/>
            <w:gridSpan w:val="4"/>
            <w:shd w:val="clear" w:color="auto" w:fill="F2F2F2" w:themeFill="background1" w:themeFillShade="F2"/>
            <w:vAlign w:val="center"/>
          </w:tcPr>
          <w:p w14:paraId="4173DFDA" w14:textId="7F9476B8" w:rsidR="00D11189" w:rsidRPr="00893A1F" w:rsidRDefault="00D11189" w:rsidP="003C4C84">
            <w:pPr>
              <w:spacing w:before="40" w:after="40" w:line="240" w:lineRule="auto"/>
              <w:rPr>
                <w:rFonts w:ascii="Nunito Sans" w:hAnsi="Nunito Sans" w:cs="Arial"/>
                <w:b/>
                <w:sz w:val="18"/>
                <w:szCs w:val="18"/>
                <w:lang w:val="en-CA"/>
              </w:rPr>
            </w:pPr>
            <w:r w:rsidRPr="00893A1F">
              <w:rPr>
                <w:rFonts w:ascii="Nunito Sans" w:hAnsi="Nunito Sans" w:cs="Arial"/>
                <w:b/>
                <w:sz w:val="18"/>
                <w:szCs w:val="18"/>
                <w:lang w:val="en-CA"/>
              </w:rPr>
              <w:t>Big Idea:  DNA is the basis for the diversity of living things</w:t>
            </w:r>
          </w:p>
        </w:tc>
        <w:tc>
          <w:tcPr>
            <w:tcW w:w="567" w:type="dxa"/>
            <w:shd w:val="clear" w:color="auto" w:fill="F2F2F2" w:themeFill="background1" w:themeFillShade="F2"/>
            <w:vAlign w:val="center"/>
          </w:tcPr>
          <w:p w14:paraId="2CF5AE1D" w14:textId="4C6CCC37" w:rsidR="00D11189" w:rsidRPr="0047626A" w:rsidRDefault="00D11189" w:rsidP="003C4C84">
            <w:pPr>
              <w:spacing w:before="40" w:after="40" w:line="240" w:lineRule="auto"/>
              <w:jc w:val="center"/>
              <w:rPr>
                <w:rFonts w:ascii="Nunito Sans" w:hAnsi="Nunito Sans" w:cs="Arial"/>
                <w:sz w:val="20"/>
                <w:szCs w:val="20"/>
                <w:lang w:val="en-CA"/>
              </w:rPr>
            </w:pPr>
            <w:r w:rsidRPr="00467D95">
              <w:rPr>
                <w:rFonts w:ascii="Nunito Sans ExtraBold" w:hAnsi="Nunito Sans ExtraBold" w:cs="Arial"/>
                <w:b/>
                <w:sz w:val="16"/>
                <w:szCs w:val="16"/>
              </w:rPr>
              <w:t>IEA</w:t>
            </w:r>
          </w:p>
        </w:tc>
        <w:tc>
          <w:tcPr>
            <w:tcW w:w="652" w:type="dxa"/>
            <w:shd w:val="clear" w:color="auto" w:fill="F2F2F2" w:themeFill="background1" w:themeFillShade="F2"/>
            <w:vAlign w:val="center"/>
          </w:tcPr>
          <w:p w14:paraId="155F880A" w14:textId="1964E6B1" w:rsidR="00D11189" w:rsidRPr="0047626A" w:rsidRDefault="00D11189" w:rsidP="003C4C84">
            <w:pPr>
              <w:spacing w:before="40" w:after="40" w:line="240" w:lineRule="auto"/>
              <w:jc w:val="center"/>
              <w:rPr>
                <w:rFonts w:ascii="Nunito Sans" w:hAnsi="Nunito Sans" w:cs="Arial"/>
                <w:sz w:val="20"/>
                <w:szCs w:val="20"/>
                <w:lang w:val="en-CA"/>
              </w:rPr>
            </w:pPr>
            <w:r w:rsidRPr="00467D95">
              <w:rPr>
                <w:rFonts w:ascii="Nunito Sans ExtraBold" w:hAnsi="Nunito Sans ExtraBold" w:cs="Arial"/>
                <w:b/>
                <w:sz w:val="16"/>
                <w:szCs w:val="16"/>
              </w:rPr>
              <w:t>NY</w:t>
            </w:r>
            <w:r>
              <w:rPr>
                <w:rFonts w:ascii="Nunito Sans ExtraBold" w:hAnsi="Nunito Sans ExtraBold" w:cs="Arial"/>
                <w:b/>
                <w:sz w:val="16"/>
                <w:szCs w:val="16"/>
              </w:rPr>
              <w:t>M</w:t>
            </w:r>
          </w:p>
        </w:tc>
        <w:tc>
          <w:tcPr>
            <w:tcW w:w="538" w:type="dxa"/>
            <w:gridSpan w:val="2"/>
            <w:tcBorders>
              <w:top w:val="single" w:sz="4" w:space="0" w:color="auto"/>
              <w:bottom w:val="single" w:sz="4" w:space="0" w:color="auto"/>
            </w:tcBorders>
            <w:shd w:val="clear" w:color="auto" w:fill="F2F2F2" w:themeFill="background1" w:themeFillShade="F2"/>
            <w:vAlign w:val="center"/>
          </w:tcPr>
          <w:p w14:paraId="0CF292F2" w14:textId="531AACA3" w:rsidR="00D11189" w:rsidRPr="0047626A" w:rsidRDefault="00D11189" w:rsidP="003C4C84">
            <w:pPr>
              <w:spacing w:before="40" w:after="40" w:line="240" w:lineRule="auto"/>
              <w:jc w:val="center"/>
              <w:rPr>
                <w:rFonts w:ascii="Nunito Sans" w:hAnsi="Nunito Sans" w:cs="Arial"/>
                <w:sz w:val="20"/>
                <w:szCs w:val="20"/>
                <w:lang w:val="en-CA"/>
              </w:rPr>
            </w:pPr>
            <w:r w:rsidRPr="00467D95">
              <w:rPr>
                <w:rFonts w:ascii="Nunito Sans ExtraBold" w:hAnsi="Nunito Sans ExtraBold" w:cs="Arial"/>
                <w:b/>
                <w:sz w:val="16"/>
                <w:szCs w:val="16"/>
              </w:rPr>
              <w:t>AE</w:t>
            </w:r>
          </w:p>
        </w:tc>
        <w:tc>
          <w:tcPr>
            <w:tcW w:w="539" w:type="dxa"/>
            <w:gridSpan w:val="2"/>
            <w:tcBorders>
              <w:top w:val="single" w:sz="4" w:space="0" w:color="auto"/>
              <w:bottom w:val="single" w:sz="4" w:space="0" w:color="auto"/>
            </w:tcBorders>
            <w:shd w:val="clear" w:color="auto" w:fill="F2F2F2" w:themeFill="background1" w:themeFillShade="F2"/>
            <w:vAlign w:val="center"/>
          </w:tcPr>
          <w:p w14:paraId="50FC00F1" w14:textId="45613E23" w:rsidR="00D11189" w:rsidRPr="0047626A" w:rsidRDefault="00D11189" w:rsidP="003C4C84">
            <w:pPr>
              <w:spacing w:before="40" w:after="40" w:line="240" w:lineRule="auto"/>
              <w:jc w:val="center"/>
              <w:rPr>
                <w:rFonts w:ascii="Nunito Sans" w:hAnsi="Nunito Sans" w:cs="Arial"/>
                <w:color w:val="000000" w:themeColor="text1"/>
                <w:sz w:val="20"/>
                <w:szCs w:val="20"/>
              </w:rPr>
            </w:pPr>
            <w:r w:rsidRPr="00467D95">
              <w:rPr>
                <w:rFonts w:ascii="Nunito Sans ExtraBold" w:hAnsi="Nunito Sans ExtraBold" w:cs="Arial"/>
                <w:b/>
                <w:sz w:val="16"/>
                <w:szCs w:val="16"/>
              </w:rPr>
              <w:t>ME</w:t>
            </w:r>
          </w:p>
        </w:tc>
        <w:tc>
          <w:tcPr>
            <w:tcW w:w="681" w:type="dxa"/>
            <w:gridSpan w:val="2"/>
            <w:tcBorders>
              <w:top w:val="single" w:sz="4" w:space="0" w:color="auto"/>
              <w:bottom w:val="single" w:sz="4" w:space="0" w:color="auto"/>
            </w:tcBorders>
            <w:shd w:val="clear" w:color="auto" w:fill="F2F2F2" w:themeFill="background1" w:themeFillShade="F2"/>
            <w:vAlign w:val="center"/>
          </w:tcPr>
          <w:p w14:paraId="6EBCEBC6" w14:textId="2647C08E" w:rsidR="00D11189" w:rsidRPr="0047626A" w:rsidRDefault="00D11189" w:rsidP="003C4C84">
            <w:pPr>
              <w:spacing w:before="40" w:after="40" w:line="240" w:lineRule="auto"/>
              <w:jc w:val="center"/>
              <w:rPr>
                <w:rFonts w:ascii="Nunito Sans" w:hAnsi="Nunito Sans" w:cs="Arial"/>
                <w:sz w:val="20"/>
                <w:szCs w:val="20"/>
                <w:lang w:val="en-CA"/>
              </w:rPr>
            </w:pPr>
            <w:r w:rsidRPr="00467D95">
              <w:rPr>
                <w:rFonts w:ascii="Nunito Sans ExtraBold" w:hAnsi="Nunito Sans ExtraBold" w:cs="Arial"/>
                <w:b/>
                <w:sz w:val="16"/>
                <w:szCs w:val="16"/>
              </w:rPr>
              <w:t>EE</w:t>
            </w:r>
          </w:p>
        </w:tc>
      </w:tr>
      <w:tr w:rsidR="00D11189" w:rsidRPr="00431E34" w14:paraId="40DC2661" w14:textId="77777777" w:rsidTr="003C4C84">
        <w:trPr>
          <w:trHeight w:val="397"/>
        </w:trPr>
        <w:tc>
          <w:tcPr>
            <w:tcW w:w="8217" w:type="dxa"/>
            <w:gridSpan w:val="4"/>
            <w:shd w:val="clear" w:color="auto" w:fill="auto"/>
            <w:vAlign w:val="center"/>
          </w:tcPr>
          <w:p w14:paraId="3CEA42B1" w14:textId="3774D361" w:rsidR="00D11189" w:rsidRPr="00893A1F" w:rsidRDefault="00D11189" w:rsidP="003C4C84">
            <w:pPr>
              <w:spacing w:before="40" w:after="40" w:line="240" w:lineRule="auto"/>
              <w:rPr>
                <w:rFonts w:ascii="Nunito Sans SemiBold" w:hAnsi="Nunito Sans SemiBold" w:cs="Arial"/>
                <w:b/>
                <w:sz w:val="18"/>
                <w:szCs w:val="18"/>
                <w:lang w:val="en-CA"/>
              </w:rPr>
            </w:pPr>
            <w:r w:rsidRPr="00893A1F">
              <w:rPr>
                <w:rFonts w:cs="Arial"/>
                <w:sz w:val="18"/>
                <w:szCs w:val="18"/>
                <w:lang w:val="en-CA"/>
              </w:rPr>
              <w:t>DNA structure and function</w:t>
            </w:r>
          </w:p>
        </w:tc>
        <w:tc>
          <w:tcPr>
            <w:tcW w:w="567" w:type="dxa"/>
            <w:shd w:val="clear" w:color="auto" w:fill="auto"/>
            <w:vAlign w:val="center"/>
          </w:tcPr>
          <w:p w14:paraId="020D55A6"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652" w:type="dxa"/>
            <w:shd w:val="clear" w:color="auto" w:fill="auto"/>
            <w:vAlign w:val="center"/>
          </w:tcPr>
          <w:p w14:paraId="549B7082"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6A3815B3"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9" w:type="dxa"/>
            <w:gridSpan w:val="2"/>
            <w:tcBorders>
              <w:top w:val="single" w:sz="4" w:space="0" w:color="auto"/>
              <w:bottom w:val="single" w:sz="4" w:space="0" w:color="auto"/>
            </w:tcBorders>
            <w:shd w:val="clear" w:color="auto" w:fill="auto"/>
            <w:vAlign w:val="center"/>
          </w:tcPr>
          <w:p w14:paraId="04A56925" w14:textId="77777777" w:rsidR="00D11189" w:rsidRPr="0047626A" w:rsidRDefault="00D11189" w:rsidP="003C4C84">
            <w:pPr>
              <w:spacing w:before="40" w:after="40" w:line="240" w:lineRule="auto"/>
              <w:jc w:val="center"/>
              <w:rPr>
                <w:rFonts w:ascii="Nunito Sans" w:hAnsi="Nunito Sans" w:cs="Arial"/>
                <w:color w:val="000000" w:themeColor="text1"/>
                <w:sz w:val="20"/>
                <w:szCs w:val="20"/>
              </w:rPr>
            </w:pPr>
          </w:p>
        </w:tc>
        <w:tc>
          <w:tcPr>
            <w:tcW w:w="681" w:type="dxa"/>
            <w:gridSpan w:val="2"/>
            <w:tcBorders>
              <w:top w:val="single" w:sz="4" w:space="0" w:color="auto"/>
              <w:bottom w:val="single" w:sz="4" w:space="0" w:color="auto"/>
            </w:tcBorders>
            <w:shd w:val="clear" w:color="auto" w:fill="auto"/>
            <w:vAlign w:val="center"/>
          </w:tcPr>
          <w:p w14:paraId="58BF603F" w14:textId="17DE06C9" w:rsidR="00D11189" w:rsidRPr="0047626A" w:rsidRDefault="00D11189" w:rsidP="003C4C84">
            <w:pPr>
              <w:spacing w:before="40" w:after="40" w:line="240" w:lineRule="auto"/>
              <w:jc w:val="center"/>
              <w:rPr>
                <w:rFonts w:ascii="Nunito Sans" w:hAnsi="Nunito Sans" w:cs="Arial"/>
                <w:sz w:val="20"/>
                <w:szCs w:val="20"/>
                <w:lang w:val="en-CA"/>
              </w:rPr>
            </w:pPr>
            <w:r>
              <w:rPr>
                <w:rFonts w:ascii="Nunito Sans" w:hAnsi="Nunito Sans" w:cs="Arial"/>
                <w:sz w:val="20"/>
                <w:szCs w:val="20"/>
                <w:lang w:val="en-CA"/>
              </w:rPr>
              <w:t>√</w:t>
            </w:r>
          </w:p>
        </w:tc>
      </w:tr>
      <w:tr w:rsidR="00D11189" w:rsidRPr="00431E34" w14:paraId="7330F4BA" w14:textId="77777777" w:rsidTr="003C4C84">
        <w:trPr>
          <w:trHeight w:val="397"/>
        </w:trPr>
        <w:tc>
          <w:tcPr>
            <w:tcW w:w="8217" w:type="dxa"/>
            <w:gridSpan w:val="4"/>
            <w:shd w:val="clear" w:color="auto" w:fill="auto"/>
            <w:vAlign w:val="center"/>
          </w:tcPr>
          <w:p w14:paraId="56208978" w14:textId="3BB6F8A1" w:rsidR="00D11189" w:rsidRPr="00893A1F" w:rsidRDefault="00D11189" w:rsidP="003C4C84">
            <w:pPr>
              <w:spacing w:before="40" w:after="40" w:line="240" w:lineRule="auto"/>
              <w:rPr>
                <w:rFonts w:ascii="Nunito Sans SemiBold" w:hAnsi="Nunito Sans SemiBold" w:cs="Arial"/>
                <w:b/>
                <w:sz w:val="18"/>
                <w:szCs w:val="18"/>
                <w:lang w:val="en-CA"/>
              </w:rPr>
            </w:pPr>
            <w:r w:rsidRPr="00893A1F">
              <w:rPr>
                <w:rFonts w:cs="Arial"/>
                <w:sz w:val="18"/>
                <w:szCs w:val="18"/>
                <w:lang w:val="en-CA"/>
              </w:rPr>
              <w:t>Patterns of inheritance</w:t>
            </w:r>
          </w:p>
        </w:tc>
        <w:tc>
          <w:tcPr>
            <w:tcW w:w="567" w:type="dxa"/>
            <w:shd w:val="clear" w:color="auto" w:fill="auto"/>
            <w:vAlign w:val="center"/>
          </w:tcPr>
          <w:p w14:paraId="394698DC"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652" w:type="dxa"/>
            <w:shd w:val="clear" w:color="auto" w:fill="auto"/>
            <w:vAlign w:val="center"/>
          </w:tcPr>
          <w:p w14:paraId="646308B6"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46521152"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9" w:type="dxa"/>
            <w:gridSpan w:val="2"/>
            <w:tcBorders>
              <w:top w:val="single" w:sz="4" w:space="0" w:color="auto"/>
              <w:bottom w:val="single" w:sz="4" w:space="0" w:color="auto"/>
            </w:tcBorders>
            <w:shd w:val="clear" w:color="auto" w:fill="auto"/>
            <w:vAlign w:val="center"/>
          </w:tcPr>
          <w:p w14:paraId="556F6382" w14:textId="77777777" w:rsidR="00D11189" w:rsidRPr="0047626A" w:rsidRDefault="00D11189" w:rsidP="003C4C84">
            <w:pPr>
              <w:spacing w:before="40" w:after="40" w:line="240" w:lineRule="auto"/>
              <w:jc w:val="center"/>
              <w:rPr>
                <w:rFonts w:ascii="Nunito Sans" w:hAnsi="Nunito Sans" w:cs="Arial"/>
                <w:color w:val="000000" w:themeColor="text1"/>
                <w:sz w:val="20"/>
                <w:szCs w:val="20"/>
              </w:rPr>
            </w:pPr>
          </w:p>
        </w:tc>
        <w:tc>
          <w:tcPr>
            <w:tcW w:w="681" w:type="dxa"/>
            <w:gridSpan w:val="2"/>
            <w:tcBorders>
              <w:top w:val="single" w:sz="4" w:space="0" w:color="auto"/>
              <w:bottom w:val="single" w:sz="4" w:space="0" w:color="auto"/>
            </w:tcBorders>
            <w:shd w:val="clear" w:color="auto" w:fill="auto"/>
            <w:vAlign w:val="center"/>
          </w:tcPr>
          <w:p w14:paraId="2D496192" w14:textId="756D0763" w:rsidR="00D11189" w:rsidRPr="0047626A" w:rsidRDefault="00D11189" w:rsidP="003C4C84">
            <w:pPr>
              <w:spacing w:before="40" w:after="40" w:line="240" w:lineRule="auto"/>
              <w:jc w:val="center"/>
              <w:rPr>
                <w:rFonts w:ascii="Nunito Sans" w:hAnsi="Nunito Sans" w:cs="Arial"/>
                <w:sz w:val="20"/>
                <w:szCs w:val="20"/>
                <w:lang w:val="en-CA"/>
              </w:rPr>
            </w:pPr>
            <w:r>
              <w:rPr>
                <w:rFonts w:ascii="Nunito Sans" w:hAnsi="Nunito Sans" w:cs="Arial"/>
                <w:sz w:val="20"/>
                <w:szCs w:val="20"/>
                <w:lang w:val="en-CA"/>
              </w:rPr>
              <w:t>√</w:t>
            </w:r>
          </w:p>
        </w:tc>
      </w:tr>
      <w:tr w:rsidR="00D11189" w:rsidRPr="00431E34" w14:paraId="7DFEADDD" w14:textId="77777777" w:rsidTr="003C4C84">
        <w:trPr>
          <w:trHeight w:val="397"/>
        </w:trPr>
        <w:tc>
          <w:tcPr>
            <w:tcW w:w="8217" w:type="dxa"/>
            <w:gridSpan w:val="4"/>
            <w:shd w:val="clear" w:color="auto" w:fill="auto"/>
            <w:vAlign w:val="center"/>
          </w:tcPr>
          <w:p w14:paraId="6C3111AD" w14:textId="72C14511" w:rsidR="00D11189" w:rsidRPr="00893A1F" w:rsidRDefault="00D11189" w:rsidP="003C4C84">
            <w:pPr>
              <w:spacing w:before="40" w:after="40" w:line="240" w:lineRule="auto"/>
              <w:rPr>
                <w:rFonts w:ascii="Nunito Sans SemiBold" w:hAnsi="Nunito Sans SemiBold" w:cs="Arial"/>
                <w:b/>
                <w:sz w:val="18"/>
                <w:szCs w:val="18"/>
                <w:lang w:val="en-CA"/>
              </w:rPr>
            </w:pPr>
            <w:r w:rsidRPr="00893A1F">
              <w:rPr>
                <w:rFonts w:cs="Arial"/>
                <w:sz w:val="18"/>
                <w:szCs w:val="18"/>
                <w:lang w:val="en-CA"/>
              </w:rPr>
              <w:t>Mutation, natural selection, and artificial selection</w:t>
            </w:r>
          </w:p>
        </w:tc>
        <w:tc>
          <w:tcPr>
            <w:tcW w:w="567" w:type="dxa"/>
            <w:shd w:val="clear" w:color="auto" w:fill="auto"/>
            <w:vAlign w:val="center"/>
          </w:tcPr>
          <w:p w14:paraId="31801794"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652" w:type="dxa"/>
            <w:shd w:val="clear" w:color="auto" w:fill="auto"/>
            <w:vAlign w:val="center"/>
          </w:tcPr>
          <w:p w14:paraId="1A155AD1"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4049B36E"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9" w:type="dxa"/>
            <w:gridSpan w:val="2"/>
            <w:tcBorders>
              <w:top w:val="single" w:sz="4" w:space="0" w:color="auto"/>
              <w:bottom w:val="single" w:sz="4" w:space="0" w:color="auto"/>
            </w:tcBorders>
            <w:shd w:val="clear" w:color="auto" w:fill="auto"/>
            <w:vAlign w:val="center"/>
          </w:tcPr>
          <w:p w14:paraId="667562F1" w14:textId="77777777" w:rsidR="00D11189" w:rsidRPr="0047626A" w:rsidRDefault="00D11189" w:rsidP="003C4C84">
            <w:pPr>
              <w:spacing w:before="40" w:after="40" w:line="240" w:lineRule="auto"/>
              <w:jc w:val="center"/>
              <w:rPr>
                <w:rFonts w:ascii="Nunito Sans" w:hAnsi="Nunito Sans" w:cs="Arial"/>
                <w:color w:val="000000" w:themeColor="text1"/>
                <w:sz w:val="20"/>
                <w:szCs w:val="20"/>
              </w:rPr>
            </w:pPr>
          </w:p>
        </w:tc>
        <w:tc>
          <w:tcPr>
            <w:tcW w:w="681" w:type="dxa"/>
            <w:gridSpan w:val="2"/>
            <w:tcBorders>
              <w:top w:val="single" w:sz="4" w:space="0" w:color="auto"/>
              <w:bottom w:val="single" w:sz="4" w:space="0" w:color="auto"/>
            </w:tcBorders>
            <w:shd w:val="clear" w:color="auto" w:fill="auto"/>
            <w:vAlign w:val="center"/>
          </w:tcPr>
          <w:p w14:paraId="4061AB8A" w14:textId="7B8390C9" w:rsidR="00D11189" w:rsidRPr="0047626A" w:rsidRDefault="00D11189" w:rsidP="003C4C84">
            <w:pPr>
              <w:spacing w:before="40" w:after="40" w:line="240" w:lineRule="auto"/>
              <w:jc w:val="center"/>
              <w:rPr>
                <w:rFonts w:ascii="Nunito Sans" w:hAnsi="Nunito Sans" w:cs="Arial"/>
                <w:sz w:val="20"/>
                <w:szCs w:val="20"/>
                <w:lang w:val="en-CA"/>
              </w:rPr>
            </w:pPr>
            <w:r>
              <w:rPr>
                <w:rFonts w:ascii="Nunito Sans" w:hAnsi="Nunito Sans" w:cs="Arial"/>
                <w:sz w:val="20"/>
                <w:szCs w:val="20"/>
                <w:lang w:val="en-CA"/>
              </w:rPr>
              <w:t>√</w:t>
            </w:r>
          </w:p>
        </w:tc>
      </w:tr>
      <w:tr w:rsidR="00D11189" w:rsidRPr="00431E34" w14:paraId="0BA4A522" w14:textId="77777777" w:rsidTr="003C4C84">
        <w:trPr>
          <w:trHeight w:val="397"/>
        </w:trPr>
        <w:tc>
          <w:tcPr>
            <w:tcW w:w="8217" w:type="dxa"/>
            <w:gridSpan w:val="4"/>
            <w:shd w:val="clear" w:color="auto" w:fill="auto"/>
            <w:vAlign w:val="center"/>
          </w:tcPr>
          <w:p w14:paraId="1BD1A3F3" w14:textId="015679B7" w:rsidR="00D11189" w:rsidRPr="00893A1F" w:rsidRDefault="00D11189" w:rsidP="003C4C84">
            <w:pPr>
              <w:spacing w:before="40" w:after="40" w:line="240" w:lineRule="auto"/>
              <w:rPr>
                <w:rFonts w:ascii="Nunito Sans SemiBold" w:hAnsi="Nunito Sans SemiBold" w:cs="Arial"/>
                <w:b/>
                <w:sz w:val="18"/>
                <w:szCs w:val="18"/>
                <w:lang w:val="en-CA"/>
              </w:rPr>
            </w:pPr>
            <w:r w:rsidRPr="00893A1F">
              <w:rPr>
                <w:rFonts w:cs="Arial"/>
                <w:sz w:val="18"/>
                <w:szCs w:val="18"/>
                <w:lang w:val="en-CA"/>
              </w:rPr>
              <w:t>Applied genetics and ethical considerations</w:t>
            </w:r>
          </w:p>
        </w:tc>
        <w:tc>
          <w:tcPr>
            <w:tcW w:w="567" w:type="dxa"/>
            <w:shd w:val="clear" w:color="auto" w:fill="auto"/>
            <w:vAlign w:val="center"/>
          </w:tcPr>
          <w:p w14:paraId="548B5AF9"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652" w:type="dxa"/>
            <w:shd w:val="clear" w:color="auto" w:fill="auto"/>
            <w:vAlign w:val="center"/>
          </w:tcPr>
          <w:p w14:paraId="012DD70E"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569FEA55"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9" w:type="dxa"/>
            <w:gridSpan w:val="2"/>
            <w:tcBorders>
              <w:top w:val="single" w:sz="4" w:space="0" w:color="auto"/>
              <w:bottom w:val="single" w:sz="4" w:space="0" w:color="auto"/>
            </w:tcBorders>
            <w:shd w:val="clear" w:color="auto" w:fill="auto"/>
            <w:vAlign w:val="center"/>
          </w:tcPr>
          <w:p w14:paraId="4FEDAC33" w14:textId="6D881D59" w:rsidR="00D11189" w:rsidRPr="0047626A" w:rsidRDefault="00D11189" w:rsidP="003C4C84">
            <w:pPr>
              <w:spacing w:before="40" w:after="40" w:line="240" w:lineRule="auto"/>
              <w:jc w:val="center"/>
              <w:rPr>
                <w:rFonts w:ascii="Nunito Sans" w:hAnsi="Nunito Sans" w:cs="Arial"/>
                <w:color w:val="000000" w:themeColor="text1"/>
                <w:sz w:val="20"/>
                <w:szCs w:val="20"/>
              </w:rPr>
            </w:pPr>
            <w:r>
              <w:rPr>
                <w:rFonts w:ascii="Nunito Sans" w:hAnsi="Nunito Sans" w:cs="Arial"/>
                <w:color w:val="000000" w:themeColor="text1"/>
                <w:sz w:val="20"/>
                <w:szCs w:val="20"/>
              </w:rPr>
              <w:t>√</w:t>
            </w:r>
          </w:p>
        </w:tc>
        <w:tc>
          <w:tcPr>
            <w:tcW w:w="681" w:type="dxa"/>
            <w:gridSpan w:val="2"/>
            <w:tcBorders>
              <w:top w:val="single" w:sz="4" w:space="0" w:color="auto"/>
              <w:bottom w:val="single" w:sz="4" w:space="0" w:color="auto"/>
            </w:tcBorders>
            <w:shd w:val="clear" w:color="auto" w:fill="auto"/>
            <w:vAlign w:val="center"/>
          </w:tcPr>
          <w:p w14:paraId="6BF4065A" w14:textId="77777777" w:rsidR="00D11189" w:rsidRPr="0047626A" w:rsidRDefault="00D11189" w:rsidP="003C4C84">
            <w:pPr>
              <w:spacing w:before="40" w:after="40" w:line="240" w:lineRule="auto"/>
              <w:jc w:val="center"/>
              <w:rPr>
                <w:rFonts w:ascii="Nunito Sans" w:hAnsi="Nunito Sans" w:cs="Arial"/>
                <w:sz w:val="20"/>
                <w:szCs w:val="20"/>
                <w:lang w:val="en-CA"/>
              </w:rPr>
            </w:pPr>
          </w:p>
        </w:tc>
      </w:tr>
      <w:tr w:rsidR="00D11189" w:rsidRPr="00431E34" w14:paraId="36F08A7D" w14:textId="77777777" w:rsidTr="003C4C84">
        <w:trPr>
          <w:trHeight w:val="397"/>
        </w:trPr>
        <w:tc>
          <w:tcPr>
            <w:tcW w:w="8217" w:type="dxa"/>
            <w:gridSpan w:val="4"/>
            <w:shd w:val="clear" w:color="auto" w:fill="F2F2F2" w:themeFill="background1" w:themeFillShade="F2"/>
            <w:vAlign w:val="center"/>
          </w:tcPr>
          <w:p w14:paraId="60BC6F9E" w14:textId="0056B4DD" w:rsidR="00D11189" w:rsidRPr="00893A1F" w:rsidRDefault="00D11189" w:rsidP="003C4C84">
            <w:pPr>
              <w:spacing w:before="40" w:after="40" w:line="240" w:lineRule="auto"/>
              <w:rPr>
                <w:rFonts w:ascii="Nunito Sans" w:hAnsi="Nunito Sans" w:cs="Arial"/>
                <w:b/>
                <w:sz w:val="18"/>
                <w:szCs w:val="18"/>
                <w:lang w:val="en-CA"/>
              </w:rPr>
            </w:pPr>
            <w:r w:rsidRPr="00893A1F">
              <w:rPr>
                <w:rFonts w:ascii="Nunito Sans" w:hAnsi="Nunito Sans" w:cs="Arial"/>
                <w:b/>
                <w:sz w:val="18"/>
                <w:szCs w:val="18"/>
                <w:lang w:val="en-CA"/>
              </w:rPr>
              <w:t>Big Idea:  Energy change is required as atoms rearrange in chemical processes</w:t>
            </w:r>
          </w:p>
        </w:tc>
        <w:tc>
          <w:tcPr>
            <w:tcW w:w="567" w:type="dxa"/>
            <w:shd w:val="clear" w:color="auto" w:fill="F2F2F2" w:themeFill="background1" w:themeFillShade="F2"/>
            <w:vAlign w:val="center"/>
          </w:tcPr>
          <w:p w14:paraId="3812F643" w14:textId="5C8F9735" w:rsidR="00D11189" w:rsidRPr="0047626A" w:rsidRDefault="00D11189" w:rsidP="003C4C84">
            <w:pPr>
              <w:spacing w:before="40" w:after="40" w:line="240" w:lineRule="auto"/>
              <w:jc w:val="center"/>
              <w:rPr>
                <w:rFonts w:ascii="Nunito Sans" w:hAnsi="Nunito Sans" w:cs="Arial"/>
                <w:sz w:val="20"/>
                <w:szCs w:val="20"/>
                <w:lang w:val="en-CA"/>
              </w:rPr>
            </w:pPr>
            <w:r w:rsidRPr="00467D95">
              <w:rPr>
                <w:rFonts w:ascii="Nunito Sans ExtraBold" w:hAnsi="Nunito Sans ExtraBold" w:cs="Arial"/>
                <w:b/>
                <w:sz w:val="16"/>
                <w:szCs w:val="16"/>
              </w:rPr>
              <w:t>IEA</w:t>
            </w:r>
          </w:p>
        </w:tc>
        <w:tc>
          <w:tcPr>
            <w:tcW w:w="652" w:type="dxa"/>
            <w:shd w:val="clear" w:color="auto" w:fill="F2F2F2" w:themeFill="background1" w:themeFillShade="F2"/>
            <w:vAlign w:val="center"/>
          </w:tcPr>
          <w:p w14:paraId="4A7E3777" w14:textId="62D4FF76" w:rsidR="00D11189" w:rsidRPr="0047626A" w:rsidRDefault="00D11189" w:rsidP="003C4C84">
            <w:pPr>
              <w:spacing w:before="40" w:after="40" w:line="240" w:lineRule="auto"/>
              <w:jc w:val="center"/>
              <w:rPr>
                <w:rFonts w:ascii="Nunito Sans" w:hAnsi="Nunito Sans" w:cs="Arial"/>
                <w:sz w:val="20"/>
                <w:szCs w:val="20"/>
                <w:lang w:val="en-CA"/>
              </w:rPr>
            </w:pPr>
            <w:r w:rsidRPr="00467D95">
              <w:rPr>
                <w:rFonts w:ascii="Nunito Sans ExtraBold" w:hAnsi="Nunito Sans ExtraBold" w:cs="Arial"/>
                <w:b/>
                <w:sz w:val="16"/>
                <w:szCs w:val="16"/>
              </w:rPr>
              <w:t>NY</w:t>
            </w:r>
            <w:r>
              <w:rPr>
                <w:rFonts w:ascii="Nunito Sans ExtraBold" w:hAnsi="Nunito Sans ExtraBold" w:cs="Arial"/>
                <w:b/>
                <w:sz w:val="16"/>
                <w:szCs w:val="16"/>
              </w:rPr>
              <w:t>M</w:t>
            </w:r>
          </w:p>
        </w:tc>
        <w:tc>
          <w:tcPr>
            <w:tcW w:w="538" w:type="dxa"/>
            <w:gridSpan w:val="2"/>
            <w:tcBorders>
              <w:top w:val="single" w:sz="4" w:space="0" w:color="auto"/>
              <w:bottom w:val="single" w:sz="4" w:space="0" w:color="auto"/>
            </w:tcBorders>
            <w:shd w:val="clear" w:color="auto" w:fill="F2F2F2" w:themeFill="background1" w:themeFillShade="F2"/>
            <w:vAlign w:val="center"/>
          </w:tcPr>
          <w:p w14:paraId="6722A2E0" w14:textId="1BC5A433" w:rsidR="00D11189" w:rsidRPr="0047626A" w:rsidRDefault="00D11189" w:rsidP="003C4C84">
            <w:pPr>
              <w:spacing w:before="40" w:after="40" w:line="240" w:lineRule="auto"/>
              <w:jc w:val="center"/>
              <w:rPr>
                <w:rFonts w:ascii="Nunito Sans" w:hAnsi="Nunito Sans" w:cs="Arial"/>
                <w:sz w:val="20"/>
                <w:szCs w:val="20"/>
                <w:lang w:val="en-CA"/>
              </w:rPr>
            </w:pPr>
            <w:r w:rsidRPr="00467D95">
              <w:rPr>
                <w:rFonts w:ascii="Nunito Sans ExtraBold" w:hAnsi="Nunito Sans ExtraBold" w:cs="Arial"/>
                <w:b/>
                <w:sz w:val="16"/>
                <w:szCs w:val="16"/>
              </w:rPr>
              <w:t>AE</w:t>
            </w:r>
          </w:p>
        </w:tc>
        <w:tc>
          <w:tcPr>
            <w:tcW w:w="539" w:type="dxa"/>
            <w:gridSpan w:val="2"/>
            <w:tcBorders>
              <w:top w:val="single" w:sz="4" w:space="0" w:color="auto"/>
              <w:bottom w:val="single" w:sz="4" w:space="0" w:color="auto"/>
            </w:tcBorders>
            <w:shd w:val="clear" w:color="auto" w:fill="F2F2F2" w:themeFill="background1" w:themeFillShade="F2"/>
            <w:vAlign w:val="center"/>
          </w:tcPr>
          <w:p w14:paraId="36CF52A1" w14:textId="0C32A37C" w:rsidR="00D11189" w:rsidRPr="0047626A" w:rsidRDefault="00D11189" w:rsidP="003C4C84">
            <w:pPr>
              <w:spacing w:before="40" w:after="40" w:line="240" w:lineRule="auto"/>
              <w:jc w:val="center"/>
              <w:rPr>
                <w:rFonts w:ascii="Nunito Sans" w:hAnsi="Nunito Sans" w:cs="Arial"/>
                <w:color w:val="000000" w:themeColor="text1"/>
                <w:sz w:val="20"/>
                <w:szCs w:val="20"/>
              </w:rPr>
            </w:pPr>
            <w:r w:rsidRPr="00467D95">
              <w:rPr>
                <w:rFonts w:ascii="Nunito Sans ExtraBold" w:hAnsi="Nunito Sans ExtraBold" w:cs="Arial"/>
                <w:b/>
                <w:sz w:val="16"/>
                <w:szCs w:val="16"/>
              </w:rPr>
              <w:t>ME</w:t>
            </w:r>
          </w:p>
        </w:tc>
        <w:tc>
          <w:tcPr>
            <w:tcW w:w="681" w:type="dxa"/>
            <w:gridSpan w:val="2"/>
            <w:tcBorders>
              <w:top w:val="single" w:sz="4" w:space="0" w:color="auto"/>
              <w:bottom w:val="single" w:sz="4" w:space="0" w:color="auto"/>
            </w:tcBorders>
            <w:shd w:val="clear" w:color="auto" w:fill="F2F2F2" w:themeFill="background1" w:themeFillShade="F2"/>
            <w:vAlign w:val="center"/>
          </w:tcPr>
          <w:p w14:paraId="4AA1A981" w14:textId="2EA5B993" w:rsidR="00D11189" w:rsidRPr="0047626A" w:rsidRDefault="00D11189" w:rsidP="003C4C84">
            <w:pPr>
              <w:spacing w:before="40" w:after="40" w:line="240" w:lineRule="auto"/>
              <w:jc w:val="center"/>
              <w:rPr>
                <w:rFonts w:ascii="Nunito Sans" w:hAnsi="Nunito Sans" w:cs="Arial"/>
                <w:sz w:val="20"/>
                <w:szCs w:val="20"/>
                <w:lang w:val="en-CA"/>
              </w:rPr>
            </w:pPr>
            <w:r w:rsidRPr="00467D95">
              <w:rPr>
                <w:rFonts w:ascii="Nunito Sans ExtraBold" w:hAnsi="Nunito Sans ExtraBold" w:cs="Arial"/>
                <w:b/>
                <w:sz w:val="16"/>
                <w:szCs w:val="16"/>
              </w:rPr>
              <w:t>EE</w:t>
            </w:r>
          </w:p>
        </w:tc>
      </w:tr>
      <w:tr w:rsidR="00D11189" w:rsidRPr="00431E34" w14:paraId="68E91F7E" w14:textId="77777777" w:rsidTr="003C4C84">
        <w:trPr>
          <w:trHeight w:val="397"/>
        </w:trPr>
        <w:tc>
          <w:tcPr>
            <w:tcW w:w="8217" w:type="dxa"/>
            <w:gridSpan w:val="4"/>
            <w:shd w:val="clear" w:color="auto" w:fill="auto"/>
            <w:vAlign w:val="center"/>
          </w:tcPr>
          <w:p w14:paraId="513B88A6" w14:textId="242EA1F5" w:rsidR="00D11189" w:rsidRPr="00893A1F" w:rsidRDefault="00D11189" w:rsidP="003C4C84">
            <w:pPr>
              <w:spacing w:before="40" w:after="40" w:line="240" w:lineRule="auto"/>
              <w:rPr>
                <w:rFonts w:ascii="Nunito Sans SemiBold" w:hAnsi="Nunito Sans SemiBold" w:cs="Arial"/>
                <w:b/>
                <w:sz w:val="18"/>
                <w:szCs w:val="18"/>
                <w:lang w:val="en-CA"/>
              </w:rPr>
            </w:pPr>
            <w:r w:rsidRPr="00893A1F">
              <w:rPr>
                <w:rFonts w:ascii="Nunito Sans" w:hAnsi="Nunito Sans" w:cs="Arial"/>
                <w:sz w:val="18"/>
                <w:szCs w:val="18"/>
                <w:lang w:val="en-CA"/>
              </w:rPr>
              <w:t>Rearrangement of atoms in chemical reactions</w:t>
            </w:r>
          </w:p>
        </w:tc>
        <w:tc>
          <w:tcPr>
            <w:tcW w:w="567" w:type="dxa"/>
            <w:shd w:val="clear" w:color="auto" w:fill="auto"/>
            <w:vAlign w:val="center"/>
          </w:tcPr>
          <w:p w14:paraId="73F6352C"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652" w:type="dxa"/>
            <w:shd w:val="clear" w:color="auto" w:fill="auto"/>
            <w:vAlign w:val="center"/>
          </w:tcPr>
          <w:p w14:paraId="4762D644"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35C2BD27"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9" w:type="dxa"/>
            <w:gridSpan w:val="2"/>
            <w:tcBorders>
              <w:top w:val="single" w:sz="4" w:space="0" w:color="auto"/>
              <w:bottom w:val="single" w:sz="4" w:space="0" w:color="auto"/>
            </w:tcBorders>
            <w:shd w:val="clear" w:color="auto" w:fill="auto"/>
            <w:vAlign w:val="center"/>
          </w:tcPr>
          <w:p w14:paraId="0ADF61D4" w14:textId="77777777" w:rsidR="00D11189" w:rsidRPr="0047626A" w:rsidRDefault="00D11189" w:rsidP="003C4C84">
            <w:pPr>
              <w:spacing w:before="40" w:after="40" w:line="240" w:lineRule="auto"/>
              <w:jc w:val="center"/>
              <w:rPr>
                <w:rFonts w:ascii="Nunito Sans" w:hAnsi="Nunito Sans" w:cs="Arial"/>
                <w:color w:val="000000" w:themeColor="text1"/>
                <w:sz w:val="20"/>
                <w:szCs w:val="20"/>
              </w:rPr>
            </w:pPr>
          </w:p>
        </w:tc>
        <w:tc>
          <w:tcPr>
            <w:tcW w:w="681" w:type="dxa"/>
            <w:gridSpan w:val="2"/>
            <w:tcBorders>
              <w:top w:val="single" w:sz="4" w:space="0" w:color="auto"/>
              <w:bottom w:val="single" w:sz="4" w:space="0" w:color="auto"/>
            </w:tcBorders>
            <w:shd w:val="clear" w:color="auto" w:fill="auto"/>
            <w:vAlign w:val="center"/>
          </w:tcPr>
          <w:p w14:paraId="36B8C1A1" w14:textId="2C07F81E" w:rsidR="00D11189" w:rsidRPr="0047626A" w:rsidRDefault="00D11189" w:rsidP="003C4C84">
            <w:pPr>
              <w:spacing w:before="40" w:after="40" w:line="240" w:lineRule="auto"/>
              <w:jc w:val="center"/>
              <w:rPr>
                <w:rFonts w:ascii="Nunito Sans" w:hAnsi="Nunito Sans" w:cs="Arial"/>
                <w:sz w:val="20"/>
                <w:szCs w:val="20"/>
                <w:lang w:val="en-CA"/>
              </w:rPr>
            </w:pPr>
            <w:r>
              <w:rPr>
                <w:rFonts w:ascii="Nunito Sans" w:hAnsi="Nunito Sans" w:cs="Arial"/>
                <w:sz w:val="20"/>
                <w:szCs w:val="20"/>
                <w:lang w:val="en-CA"/>
              </w:rPr>
              <w:t>√</w:t>
            </w:r>
          </w:p>
        </w:tc>
      </w:tr>
      <w:tr w:rsidR="00D11189" w:rsidRPr="00431E34" w14:paraId="6846036D" w14:textId="77777777" w:rsidTr="003C4C84">
        <w:trPr>
          <w:trHeight w:val="397"/>
        </w:trPr>
        <w:tc>
          <w:tcPr>
            <w:tcW w:w="8217" w:type="dxa"/>
            <w:gridSpan w:val="4"/>
            <w:shd w:val="clear" w:color="auto" w:fill="auto"/>
            <w:vAlign w:val="center"/>
          </w:tcPr>
          <w:p w14:paraId="46906992" w14:textId="48C64EA5" w:rsidR="00D11189" w:rsidRPr="00893A1F" w:rsidRDefault="00D11189" w:rsidP="003C4C84">
            <w:pPr>
              <w:spacing w:before="40" w:after="40" w:line="240" w:lineRule="auto"/>
              <w:rPr>
                <w:rFonts w:ascii="Nunito Sans SemiBold" w:hAnsi="Nunito Sans SemiBold" w:cs="Arial"/>
                <w:b/>
                <w:sz w:val="18"/>
                <w:szCs w:val="18"/>
                <w:lang w:val="en-CA"/>
              </w:rPr>
            </w:pPr>
            <w:r w:rsidRPr="00893A1F">
              <w:rPr>
                <w:rFonts w:ascii="Nunito Sans" w:hAnsi="Nunito Sans" w:cs="Arial"/>
                <w:sz w:val="18"/>
                <w:szCs w:val="18"/>
                <w:lang w:val="en-CA"/>
              </w:rPr>
              <w:t>Acid-base chemistry</w:t>
            </w:r>
          </w:p>
        </w:tc>
        <w:tc>
          <w:tcPr>
            <w:tcW w:w="567" w:type="dxa"/>
            <w:shd w:val="clear" w:color="auto" w:fill="auto"/>
            <w:vAlign w:val="center"/>
          </w:tcPr>
          <w:p w14:paraId="2D2EEEDD"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652" w:type="dxa"/>
            <w:shd w:val="clear" w:color="auto" w:fill="auto"/>
            <w:vAlign w:val="center"/>
          </w:tcPr>
          <w:p w14:paraId="7C8E728B"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7FCD2BAA"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9" w:type="dxa"/>
            <w:gridSpan w:val="2"/>
            <w:tcBorders>
              <w:top w:val="single" w:sz="4" w:space="0" w:color="auto"/>
              <w:bottom w:val="single" w:sz="4" w:space="0" w:color="auto"/>
            </w:tcBorders>
            <w:shd w:val="clear" w:color="auto" w:fill="auto"/>
            <w:vAlign w:val="center"/>
          </w:tcPr>
          <w:p w14:paraId="7D110B9F" w14:textId="77777777" w:rsidR="00D11189" w:rsidRPr="0047626A" w:rsidRDefault="00D11189" w:rsidP="003C4C84">
            <w:pPr>
              <w:spacing w:before="40" w:after="40" w:line="240" w:lineRule="auto"/>
              <w:jc w:val="center"/>
              <w:rPr>
                <w:rFonts w:ascii="Nunito Sans" w:hAnsi="Nunito Sans" w:cs="Arial"/>
                <w:color w:val="000000" w:themeColor="text1"/>
                <w:sz w:val="20"/>
                <w:szCs w:val="20"/>
              </w:rPr>
            </w:pPr>
          </w:p>
        </w:tc>
        <w:tc>
          <w:tcPr>
            <w:tcW w:w="681" w:type="dxa"/>
            <w:gridSpan w:val="2"/>
            <w:tcBorders>
              <w:top w:val="single" w:sz="4" w:space="0" w:color="auto"/>
              <w:bottom w:val="single" w:sz="4" w:space="0" w:color="auto"/>
            </w:tcBorders>
            <w:shd w:val="clear" w:color="auto" w:fill="auto"/>
            <w:vAlign w:val="center"/>
          </w:tcPr>
          <w:p w14:paraId="11F7BE23" w14:textId="7AC3EF2C" w:rsidR="00D11189" w:rsidRPr="0047626A" w:rsidRDefault="00D11189" w:rsidP="003C4C84">
            <w:pPr>
              <w:spacing w:before="40" w:after="40" w:line="240" w:lineRule="auto"/>
              <w:jc w:val="center"/>
              <w:rPr>
                <w:rFonts w:ascii="Nunito Sans" w:hAnsi="Nunito Sans" w:cs="Arial"/>
                <w:sz w:val="20"/>
                <w:szCs w:val="20"/>
                <w:lang w:val="en-CA"/>
              </w:rPr>
            </w:pPr>
            <w:r>
              <w:rPr>
                <w:rFonts w:ascii="Nunito Sans" w:hAnsi="Nunito Sans" w:cs="Arial"/>
                <w:sz w:val="20"/>
                <w:szCs w:val="20"/>
                <w:lang w:val="en-CA"/>
              </w:rPr>
              <w:t>√</w:t>
            </w:r>
          </w:p>
        </w:tc>
      </w:tr>
      <w:tr w:rsidR="00D11189" w:rsidRPr="00431E34" w14:paraId="5F6D125F" w14:textId="77777777" w:rsidTr="003C4C84">
        <w:trPr>
          <w:trHeight w:val="397"/>
        </w:trPr>
        <w:tc>
          <w:tcPr>
            <w:tcW w:w="8217" w:type="dxa"/>
            <w:gridSpan w:val="4"/>
            <w:shd w:val="clear" w:color="auto" w:fill="auto"/>
            <w:vAlign w:val="center"/>
          </w:tcPr>
          <w:p w14:paraId="6F9F77E9" w14:textId="49BB6604" w:rsidR="00D11189" w:rsidRPr="00893A1F" w:rsidRDefault="00D11189" w:rsidP="003C4C84">
            <w:pPr>
              <w:spacing w:before="40" w:after="40" w:line="240" w:lineRule="auto"/>
              <w:rPr>
                <w:rFonts w:ascii="Nunito Sans SemiBold" w:hAnsi="Nunito Sans SemiBold" w:cs="Arial"/>
                <w:b/>
                <w:sz w:val="18"/>
                <w:szCs w:val="18"/>
                <w:lang w:val="en-CA"/>
              </w:rPr>
            </w:pPr>
            <w:r w:rsidRPr="00893A1F">
              <w:rPr>
                <w:rFonts w:ascii="Nunito Sans" w:hAnsi="Nunito Sans" w:cs="Arial"/>
                <w:sz w:val="18"/>
                <w:szCs w:val="18"/>
                <w:lang w:val="en-CA"/>
              </w:rPr>
              <w:t>Law of conservation of mass</w:t>
            </w:r>
          </w:p>
        </w:tc>
        <w:tc>
          <w:tcPr>
            <w:tcW w:w="567" w:type="dxa"/>
            <w:shd w:val="clear" w:color="auto" w:fill="auto"/>
            <w:vAlign w:val="center"/>
          </w:tcPr>
          <w:p w14:paraId="53C81F41"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652" w:type="dxa"/>
            <w:shd w:val="clear" w:color="auto" w:fill="auto"/>
            <w:vAlign w:val="center"/>
          </w:tcPr>
          <w:p w14:paraId="3F63D2F6"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73A0F2BE"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9" w:type="dxa"/>
            <w:gridSpan w:val="2"/>
            <w:tcBorders>
              <w:top w:val="single" w:sz="4" w:space="0" w:color="auto"/>
              <w:bottom w:val="single" w:sz="4" w:space="0" w:color="auto"/>
            </w:tcBorders>
            <w:shd w:val="clear" w:color="auto" w:fill="auto"/>
            <w:vAlign w:val="center"/>
          </w:tcPr>
          <w:p w14:paraId="008D58E4" w14:textId="77777777" w:rsidR="00D11189" w:rsidRPr="0047626A" w:rsidRDefault="00D11189" w:rsidP="003C4C84">
            <w:pPr>
              <w:spacing w:before="40" w:after="40" w:line="240" w:lineRule="auto"/>
              <w:jc w:val="center"/>
              <w:rPr>
                <w:rFonts w:ascii="Nunito Sans" w:hAnsi="Nunito Sans" w:cs="Arial"/>
                <w:color w:val="000000" w:themeColor="text1"/>
                <w:sz w:val="20"/>
                <w:szCs w:val="20"/>
              </w:rPr>
            </w:pPr>
          </w:p>
        </w:tc>
        <w:tc>
          <w:tcPr>
            <w:tcW w:w="681" w:type="dxa"/>
            <w:gridSpan w:val="2"/>
            <w:tcBorders>
              <w:top w:val="single" w:sz="4" w:space="0" w:color="auto"/>
              <w:bottom w:val="single" w:sz="4" w:space="0" w:color="auto"/>
            </w:tcBorders>
            <w:shd w:val="clear" w:color="auto" w:fill="auto"/>
            <w:vAlign w:val="center"/>
          </w:tcPr>
          <w:p w14:paraId="4997CBAA" w14:textId="35458B2F" w:rsidR="00D11189" w:rsidRPr="0047626A" w:rsidRDefault="00D11189" w:rsidP="003C4C84">
            <w:pPr>
              <w:spacing w:before="40" w:after="40" w:line="240" w:lineRule="auto"/>
              <w:jc w:val="center"/>
              <w:rPr>
                <w:rFonts w:ascii="Nunito Sans" w:hAnsi="Nunito Sans" w:cs="Arial"/>
                <w:sz w:val="20"/>
                <w:szCs w:val="20"/>
                <w:lang w:val="en-CA"/>
              </w:rPr>
            </w:pPr>
            <w:r>
              <w:rPr>
                <w:rFonts w:ascii="Nunito Sans" w:hAnsi="Nunito Sans" w:cs="Arial"/>
                <w:sz w:val="20"/>
                <w:szCs w:val="20"/>
                <w:lang w:val="en-CA"/>
              </w:rPr>
              <w:t>√</w:t>
            </w:r>
          </w:p>
        </w:tc>
      </w:tr>
      <w:tr w:rsidR="00D11189" w:rsidRPr="00431E34" w14:paraId="53337965" w14:textId="77777777" w:rsidTr="003C4C84">
        <w:trPr>
          <w:trHeight w:val="397"/>
        </w:trPr>
        <w:tc>
          <w:tcPr>
            <w:tcW w:w="8217" w:type="dxa"/>
            <w:gridSpan w:val="4"/>
            <w:shd w:val="clear" w:color="auto" w:fill="auto"/>
            <w:vAlign w:val="center"/>
          </w:tcPr>
          <w:p w14:paraId="5D3EAA8B" w14:textId="47F95AD9" w:rsidR="00D11189" w:rsidRPr="00893A1F" w:rsidRDefault="00D11189" w:rsidP="003C4C84">
            <w:pPr>
              <w:spacing w:before="40" w:after="40" w:line="240" w:lineRule="auto"/>
              <w:rPr>
                <w:rFonts w:ascii="Nunito Sans SemiBold" w:hAnsi="Nunito Sans SemiBold" w:cs="Arial"/>
                <w:b/>
                <w:sz w:val="18"/>
                <w:szCs w:val="18"/>
                <w:lang w:val="en-CA"/>
              </w:rPr>
            </w:pPr>
            <w:r w:rsidRPr="00893A1F">
              <w:rPr>
                <w:rFonts w:ascii="Nunito Sans" w:hAnsi="Nunito Sans" w:cs="Arial"/>
                <w:sz w:val="18"/>
                <w:szCs w:val="18"/>
                <w:lang w:val="en-CA"/>
              </w:rPr>
              <w:t>Energy change during chemical reactions</w:t>
            </w:r>
          </w:p>
        </w:tc>
        <w:tc>
          <w:tcPr>
            <w:tcW w:w="567" w:type="dxa"/>
            <w:shd w:val="clear" w:color="auto" w:fill="auto"/>
            <w:vAlign w:val="center"/>
          </w:tcPr>
          <w:p w14:paraId="48217954"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652" w:type="dxa"/>
            <w:shd w:val="clear" w:color="auto" w:fill="auto"/>
            <w:vAlign w:val="center"/>
          </w:tcPr>
          <w:p w14:paraId="47385565"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5730E147"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9" w:type="dxa"/>
            <w:gridSpan w:val="2"/>
            <w:tcBorders>
              <w:top w:val="single" w:sz="4" w:space="0" w:color="auto"/>
              <w:bottom w:val="single" w:sz="4" w:space="0" w:color="auto"/>
            </w:tcBorders>
            <w:shd w:val="clear" w:color="auto" w:fill="auto"/>
            <w:vAlign w:val="center"/>
          </w:tcPr>
          <w:p w14:paraId="093F359E" w14:textId="77777777" w:rsidR="00D11189" w:rsidRPr="0047626A" w:rsidRDefault="00D11189" w:rsidP="003C4C84">
            <w:pPr>
              <w:spacing w:before="40" w:after="40" w:line="240" w:lineRule="auto"/>
              <w:jc w:val="center"/>
              <w:rPr>
                <w:rFonts w:ascii="Nunito Sans" w:hAnsi="Nunito Sans" w:cs="Arial"/>
                <w:color w:val="000000" w:themeColor="text1"/>
                <w:sz w:val="20"/>
                <w:szCs w:val="20"/>
              </w:rPr>
            </w:pPr>
          </w:p>
        </w:tc>
        <w:tc>
          <w:tcPr>
            <w:tcW w:w="681" w:type="dxa"/>
            <w:gridSpan w:val="2"/>
            <w:tcBorders>
              <w:top w:val="single" w:sz="4" w:space="0" w:color="auto"/>
              <w:bottom w:val="single" w:sz="4" w:space="0" w:color="auto"/>
            </w:tcBorders>
            <w:shd w:val="clear" w:color="auto" w:fill="auto"/>
            <w:vAlign w:val="center"/>
          </w:tcPr>
          <w:p w14:paraId="58F89330" w14:textId="441F0954" w:rsidR="00D11189" w:rsidRPr="0047626A" w:rsidRDefault="00D11189" w:rsidP="003C4C84">
            <w:pPr>
              <w:spacing w:before="40" w:after="40" w:line="240" w:lineRule="auto"/>
              <w:jc w:val="center"/>
              <w:rPr>
                <w:rFonts w:ascii="Nunito Sans" w:hAnsi="Nunito Sans" w:cs="Arial"/>
                <w:sz w:val="20"/>
                <w:szCs w:val="20"/>
                <w:lang w:val="en-CA"/>
              </w:rPr>
            </w:pPr>
            <w:r>
              <w:rPr>
                <w:rFonts w:ascii="Nunito Sans" w:hAnsi="Nunito Sans" w:cs="Arial"/>
                <w:sz w:val="20"/>
                <w:szCs w:val="20"/>
                <w:lang w:val="en-CA"/>
              </w:rPr>
              <w:t>√</w:t>
            </w:r>
          </w:p>
        </w:tc>
      </w:tr>
      <w:tr w:rsidR="00D11189" w:rsidRPr="00431E34" w14:paraId="07F9D1E0" w14:textId="77777777" w:rsidTr="003C4C84">
        <w:trPr>
          <w:trHeight w:val="397"/>
        </w:trPr>
        <w:tc>
          <w:tcPr>
            <w:tcW w:w="8217" w:type="dxa"/>
            <w:gridSpan w:val="4"/>
            <w:shd w:val="clear" w:color="auto" w:fill="auto"/>
            <w:vAlign w:val="center"/>
          </w:tcPr>
          <w:p w14:paraId="36B1FD3C" w14:textId="75B5B4D4" w:rsidR="00D11189" w:rsidRPr="00893A1F" w:rsidRDefault="00D11189" w:rsidP="003C4C84">
            <w:pPr>
              <w:spacing w:before="40" w:after="40" w:line="240" w:lineRule="auto"/>
              <w:rPr>
                <w:rFonts w:ascii="Nunito Sans SemiBold" w:hAnsi="Nunito Sans SemiBold" w:cs="Arial"/>
                <w:b/>
                <w:sz w:val="18"/>
                <w:szCs w:val="18"/>
                <w:lang w:val="en-CA"/>
              </w:rPr>
            </w:pPr>
            <w:r w:rsidRPr="00893A1F">
              <w:rPr>
                <w:rFonts w:ascii="Nunito Sans" w:hAnsi="Nunito Sans" w:cs="Arial"/>
                <w:sz w:val="18"/>
                <w:szCs w:val="18"/>
                <w:lang w:val="en-CA"/>
              </w:rPr>
              <w:t>Practical applications and implications of chemical processes, including Yukon First Nations knowledge</w:t>
            </w:r>
          </w:p>
        </w:tc>
        <w:tc>
          <w:tcPr>
            <w:tcW w:w="567" w:type="dxa"/>
            <w:shd w:val="clear" w:color="auto" w:fill="auto"/>
            <w:vAlign w:val="center"/>
          </w:tcPr>
          <w:p w14:paraId="654CB23F"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652" w:type="dxa"/>
            <w:shd w:val="clear" w:color="auto" w:fill="auto"/>
            <w:vAlign w:val="center"/>
          </w:tcPr>
          <w:p w14:paraId="4A5F17B8"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8" w:type="dxa"/>
            <w:gridSpan w:val="2"/>
            <w:tcBorders>
              <w:top w:val="single" w:sz="4" w:space="0" w:color="auto"/>
              <w:bottom w:val="single" w:sz="4" w:space="0" w:color="auto"/>
            </w:tcBorders>
            <w:shd w:val="clear" w:color="auto" w:fill="auto"/>
            <w:vAlign w:val="center"/>
          </w:tcPr>
          <w:p w14:paraId="3D1DB8D9" w14:textId="77777777" w:rsidR="00D11189" w:rsidRPr="0047626A" w:rsidRDefault="00D11189" w:rsidP="003C4C84">
            <w:pPr>
              <w:spacing w:before="40" w:after="40" w:line="240" w:lineRule="auto"/>
              <w:jc w:val="center"/>
              <w:rPr>
                <w:rFonts w:ascii="Nunito Sans" w:hAnsi="Nunito Sans" w:cs="Arial"/>
                <w:sz w:val="20"/>
                <w:szCs w:val="20"/>
                <w:lang w:val="en-CA"/>
              </w:rPr>
            </w:pPr>
          </w:p>
        </w:tc>
        <w:tc>
          <w:tcPr>
            <w:tcW w:w="539" w:type="dxa"/>
            <w:gridSpan w:val="2"/>
            <w:tcBorders>
              <w:top w:val="single" w:sz="4" w:space="0" w:color="auto"/>
              <w:bottom w:val="single" w:sz="4" w:space="0" w:color="auto"/>
            </w:tcBorders>
            <w:shd w:val="clear" w:color="auto" w:fill="auto"/>
            <w:vAlign w:val="center"/>
          </w:tcPr>
          <w:p w14:paraId="38492FDA" w14:textId="77777777" w:rsidR="00D11189" w:rsidRPr="0047626A" w:rsidRDefault="00D11189" w:rsidP="003C4C84">
            <w:pPr>
              <w:spacing w:before="40" w:after="40" w:line="240" w:lineRule="auto"/>
              <w:jc w:val="center"/>
              <w:rPr>
                <w:rFonts w:ascii="Nunito Sans" w:hAnsi="Nunito Sans" w:cs="Arial"/>
                <w:color w:val="000000" w:themeColor="text1"/>
                <w:sz w:val="20"/>
                <w:szCs w:val="20"/>
              </w:rPr>
            </w:pPr>
          </w:p>
        </w:tc>
        <w:tc>
          <w:tcPr>
            <w:tcW w:w="681" w:type="dxa"/>
            <w:gridSpan w:val="2"/>
            <w:tcBorders>
              <w:top w:val="single" w:sz="4" w:space="0" w:color="auto"/>
              <w:bottom w:val="single" w:sz="4" w:space="0" w:color="auto"/>
            </w:tcBorders>
            <w:shd w:val="clear" w:color="auto" w:fill="auto"/>
            <w:vAlign w:val="center"/>
          </w:tcPr>
          <w:p w14:paraId="6ABDA1EC" w14:textId="56E716A2" w:rsidR="00D11189" w:rsidRPr="0047626A" w:rsidRDefault="00D11189" w:rsidP="003C4C84">
            <w:pPr>
              <w:spacing w:before="40" w:after="40" w:line="240" w:lineRule="auto"/>
              <w:jc w:val="center"/>
              <w:rPr>
                <w:rFonts w:ascii="Nunito Sans" w:hAnsi="Nunito Sans" w:cs="Arial"/>
                <w:sz w:val="20"/>
                <w:szCs w:val="20"/>
                <w:lang w:val="en-CA"/>
              </w:rPr>
            </w:pPr>
            <w:r>
              <w:rPr>
                <w:rFonts w:ascii="Nunito Sans" w:hAnsi="Nunito Sans" w:cs="Arial"/>
                <w:sz w:val="20"/>
                <w:szCs w:val="20"/>
                <w:lang w:val="en-CA"/>
              </w:rPr>
              <w:t>√</w:t>
            </w:r>
          </w:p>
        </w:tc>
      </w:tr>
      <w:tr w:rsidR="00C439CA" w:rsidRPr="00431E34" w14:paraId="55F57A9A" w14:textId="77777777" w:rsidTr="003C4C84">
        <w:trPr>
          <w:trHeight w:val="397"/>
        </w:trPr>
        <w:tc>
          <w:tcPr>
            <w:tcW w:w="11194" w:type="dxa"/>
            <w:gridSpan w:val="12"/>
            <w:shd w:val="clear" w:color="auto" w:fill="F2F2F2" w:themeFill="background1" w:themeFillShade="F2"/>
            <w:vAlign w:val="center"/>
          </w:tcPr>
          <w:p w14:paraId="1885896B" w14:textId="1013588C" w:rsidR="00C439CA" w:rsidRPr="00893A1F" w:rsidRDefault="00C439CA" w:rsidP="003C4C84">
            <w:pPr>
              <w:spacing w:before="40" w:after="40" w:line="240" w:lineRule="auto"/>
              <w:rPr>
                <w:rFonts w:ascii="Nunito Sans" w:hAnsi="Nunito Sans" w:cs="Arial"/>
                <w:sz w:val="20"/>
                <w:szCs w:val="20"/>
                <w:lang w:val="en-CA"/>
              </w:rPr>
            </w:pPr>
            <w:r w:rsidRPr="00893A1F">
              <w:rPr>
                <w:rFonts w:ascii="Nunito Sans ExtraBold" w:hAnsi="Nunito Sans ExtraBold" w:cs="Arial"/>
                <w:b/>
                <w:color w:val="000000" w:themeColor="text1"/>
                <w:sz w:val="20"/>
                <w:szCs w:val="20"/>
              </w:rPr>
              <w:t xml:space="preserve">Comments on </w:t>
            </w:r>
            <w:r w:rsidR="00EE4319" w:rsidRPr="00893A1F">
              <w:rPr>
                <w:rFonts w:ascii="Nunito Sans ExtraBold" w:hAnsi="Nunito Sans ExtraBold" w:cs="Arial"/>
                <w:b/>
                <w:color w:val="000000" w:themeColor="text1"/>
                <w:sz w:val="20"/>
                <w:szCs w:val="20"/>
              </w:rPr>
              <w:t xml:space="preserve">Academic </w:t>
            </w:r>
            <w:r w:rsidRPr="00893A1F">
              <w:rPr>
                <w:rFonts w:ascii="Nunito Sans ExtraBold" w:hAnsi="Nunito Sans ExtraBold" w:cs="Arial"/>
                <w:b/>
                <w:color w:val="000000" w:themeColor="text1"/>
                <w:sz w:val="20"/>
                <w:szCs w:val="20"/>
              </w:rPr>
              <w:t>Achievem</w:t>
            </w:r>
            <w:bookmarkStart w:id="0" w:name="_GoBack"/>
            <w:bookmarkEnd w:id="0"/>
            <w:r w:rsidRPr="00893A1F">
              <w:rPr>
                <w:rFonts w:ascii="Nunito Sans ExtraBold" w:hAnsi="Nunito Sans ExtraBold" w:cs="Arial"/>
                <w:b/>
                <w:color w:val="000000" w:themeColor="text1"/>
                <w:sz w:val="20"/>
                <w:szCs w:val="20"/>
              </w:rPr>
              <w:t xml:space="preserve">ent </w:t>
            </w:r>
          </w:p>
        </w:tc>
      </w:tr>
      <w:tr w:rsidR="00C439CA" w:rsidRPr="00431E34" w14:paraId="5C4882ED" w14:textId="77777777" w:rsidTr="003C4C84">
        <w:trPr>
          <w:trHeight w:val="397"/>
        </w:trPr>
        <w:tc>
          <w:tcPr>
            <w:tcW w:w="11194" w:type="dxa"/>
            <w:gridSpan w:val="12"/>
            <w:tcBorders>
              <w:bottom w:val="single" w:sz="4" w:space="0" w:color="000000"/>
            </w:tcBorders>
            <w:shd w:val="clear" w:color="auto" w:fill="auto"/>
            <w:vAlign w:val="center"/>
          </w:tcPr>
          <w:p w14:paraId="1D7B3446" w14:textId="77777777" w:rsidR="00C439CA" w:rsidRPr="00893A1F" w:rsidRDefault="00C439CA" w:rsidP="003C4C84">
            <w:pPr>
              <w:autoSpaceDE w:val="0"/>
              <w:autoSpaceDN w:val="0"/>
              <w:adjustRightInd w:val="0"/>
              <w:spacing w:before="40" w:after="40" w:line="240" w:lineRule="auto"/>
              <w:rPr>
                <w:rFonts w:ascii="Nunito Sans" w:eastAsiaTheme="minorHAnsi" w:hAnsi="Nunito Sans" w:cs="Times New Roman"/>
                <w:sz w:val="18"/>
                <w:szCs w:val="18"/>
              </w:rPr>
            </w:pPr>
            <w:r w:rsidRPr="00893A1F">
              <w:rPr>
                <w:rFonts w:ascii="Nunito Sans" w:hAnsi="Nunito Sans"/>
                <w:b/>
                <w:color w:val="000000"/>
                <w:sz w:val="18"/>
                <w:szCs w:val="18"/>
              </w:rPr>
              <w:t xml:space="preserve">Student Strengths:  </w:t>
            </w:r>
            <w:r w:rsidRPr="00893A1F">
              <w:rPr>
                <w:rFonts w:ascii="Nunito Sans" w:hAnsi="Nunito Sans"/>
                <w:color w:val="000000" w:themeColor="text1"/>
                <w:sz w:val="18"/>
                <w:szCs w:val="18"/>
              </w:rPr>
              <w:t xml:space="preserve"> Rosalind demonstrates a sophisticated understanding of the importance of </w:t>
            </w:r>
            <w:r w:rsidRPr="00893A1F">
              <w:rPr>
                <w:rFonts w:ascii="Nunito Sans" w:hAnsi="Nunito Sans" w:cs="Arial"/>
                <w:color w:val="222222"/>
                <w:sz w:val="18"/>
                <w:szCs w:val="18"/>
              </w:rPr>
              <w:t>the molecular structure of</w:t>
            </w:r>
            <w:r w:rsidRPr="00893A1F">
              <w:rPr>
                <w:rStyle w:val="apple-converted-space"/>
                <w:rFonts w:ascii="Nunito Sans" w:hAnsi="Nunito Sans" w:cs="Arial"/>
                <w:color w:val="222222"/>
                <w:sz w:val="18"/>
                <w:szCs w:val="18"/>
              </w:rPr>
              <w:t xml:space="preserve"> DNA, and its relation to the function of DNA. On</w:t>
            </w:r>
            <w:r w:rsidRPr="00893A1F">
              <w:rPr>
                <w:rFonts w:ascii="Nunito Sans" w:hAnsi="Nunito Sans"/>
                <w:color w:val="000000" w:themeColor="text1"/>
                <w:sz w:val="18"/>
                <w:szCs w:val="18"/>
              </w:rPr>
              <w:t xml:space="preserve"> her genetics test, she was able to clearly identify how DNA results in biodiversity.  </w:t>
            </w:r>
            <w:r w:rsidRPr="00893A1F">
              <w:rPr>
                <w:rFonts w:ascii="Nunito Sans" w:eastAsiaTheme="minorHAnsi" w:hAnsi="Nunito Sans" w:cs="Times New Roman"/>
                <w:sz w:val="18"/>
                <w:szCs w:val="18"/>
              </w:rPr>
              <w:t>Rosalind created an excellent three-dimensional model of a chemical reaction and used it to explain details about the rearrangement of atoms and forces that bind protons, neutrons, and electrons.  While sharing her findings about local uses of acids and bases, Rosalind referred to a variety of resources, including the knowledge of Yukon First Nations as a valuable source of information.</w:t>
            </w:r>
          </w:p>
          <w:p w14:paraId="1A913307" w14:textId="77777777" w:rsidR="00C439CA" w:rsidRPr="00893A1F" w:rsidRDefault="00C439CA" w:rsidP="003C4C84">
            <w:pPr>
              <w:autoSpaceDE w:val="0"/>
              <w:autoSpaceDN w:val="0"/>
              <w:adjustRightInd w:val="0"/>
              <w:spacing w:before="40" w:after="40" w:line="240" w:lineRule="auto"/>
              <w:rPr>
                <w:rFonts w:ascii="Nunito Sans" w:eastAsiaTheme="minorHAnsi" w:hAnsi="Nunito Sans" w:cs="Times New Roman"/>
                <w:b/>
                <w:sz w:val="18"/>
                <w:szCs w:val="18"/>
              </w:rPr>
            </w:pPr>
            <w:r w:rsidRPr="00893A1F">
              <w:rPr>
                <w:rFonts w:ascii="Nunito Sans" w:hAnsi="Nunito Sans"/>
                <w:b/>
                <w:color w:val="000000"/>
                <w:sz w:val="18"/>
                <w:szCs w:val="18"/>
              </w:rPr>
              <w:t>Areas for Further Development/Ways to Support Learning:</w:t>
            </w:r>
          </w:p>
          <w:p w14:paraId="7D666548" w14:textId="4F5F65F7" w:rsidR="00C439CA" w:rsidRPr="00EC69AE" w:rsidRDefault="00C439CA" w:rsidP="003C4C84">
            <w:pPr>
              <w:spacing w:before="40" w:after="40" w:line="240" w:lineRule="auto"/>
              <w:rPr>
                <w:rFonts w:ascii="Nunito Sans" w:hAnsi="Nunito Sans" w:cs="Arial"/>
                <w:sz w:val="18"/>
                <w:szCs w:val="18"/>
                <w:lang w:val="en-CA"/>
              </w:rPr>
            </w:pPr>
            <w:r w:rsidRPr="00893A1F">
              <w:rPr>
                <w:color w:val="000000" w:themeColor="text1"/>
                <w:sz w:val="18"/>
                <w:szCs w:val="18"/>
              </w:rPr>
              <w:t>In future research, Rosalind is encouraged to investigate reasons that influence decision-making, for example those surrounding genomics, gene therapy, and genetic engineering.</w:t>
            </w:r>
          </w:p>
        </w:tc>
      </w:tr>
      <w:tr w:rsidR="00C439CA" w:rsidRPr="00431E34" w14:paraId="2EC1D543" w14:textId="77777777" w:rsidTr="003C4C84">
        <w:trPr>
          <w:trHeight w:val="397"/>
        </w:trPr>
        <w:tc>
          <w:tcPr>
            <w:tcW w:w="11194" w:type="dxa"/>
            <w:gridSpan w:val="12"/>
            <w:tcBorders>
              <w:left w:val="nil"/>
              <w:bottom w:val="single" w:sz="4" w:space="0" w:color="000000"/>
              <w:right w:val="nil"/>
            </w:tcBorders>
            <w:shd w:val="clear" w:color="auto" w:fill="auto"/>
            <w:vAlign w:val="center"/>
          </w:tcPr>
          <w:p w14:paraId="362E716B" w14:textId="77777777" w:rsidR="00C439CA" w:rsidRPr="00B5272B" w:rsidRDefault="00C439CA" w:rsidP="003C4C84">
            <w:pPr>
              <w:autoSpaceDE w:val="0"/>
              <w:autoSpaceDN w:val="0"/>
              <w:adjustRightInd w:val="0"/>
              <w:spacing w:after="0" w:line="240" w:lineRule="auto"/>
              <w:rPr>
                <w:rFonts w:ascii="Nunito Sans" w:hAnsi="Nunito Sans"/>
                <w:b/>
                <w:color w:val="000000"/>
                <w:sz w:val="20"/>
                <w:szCs w:val="20"/>
              </w:rPr>
            </w:pPr>
          </w:p>
        </w:tc>
      </w:tr>
      <w:tr w:rsidR="00EC69AE" w:rsidRPr="00431E34" w14:paraId="06002BEC" w14:textId="77777777" w:rsidTr="003C4C84">
        <w:trPr>
          <w:trHeight w:val="416"/>
        </w:trPr>
        <w:tc>
          <w:tcPr>
            <w:tcW w:w="3539" w:type="dxa"/>
            <w:gridSpan w:val="2"/>
            <w:tcBorders>
              <w:left w:val="single" w:sz="4" w:space="0" w:color="auto"/>
              <w:right w:val="single" w:sz="4" w:space="0" w:color="auto"/>
            </w:tcBorders>
            <w:shd w:val="clear" w:color="auto" w:fill="F2F2F2" w:themeFill="background1" w:themeFillShade="F2"/>
            <w:vAlign w:val="center"/>
          </w:tcPr>
          <w:p w14:paraId="71290311" w14:textId="6E935B9A" w:rsidR="00EC69AE" w:rsidRPr="00893A1F" w:rsidRDefault="00EC69AE" w:rsidP="003C4C84">
            <w:pPr>
              <w:autoSpaceDE w:val="0"/>
              <w:autoSpaceDN w:val="0"/>
              <w:adjustRightInd w:val="0"/>
              <w:spacing w:before="40" w:after="40" w:line="240" w:lineRule="auto"/>
              <w:rPr>
                <w:rFonts w:ascii="Nunito Sans" w:hAnsi="Nunito Sans"/>
                <w:b/>
                <w:color w:val="000000"/>
                <w:sz w:val="18"/>
                <w:szCs w:val="18"/>
              </w:rPr>
            </w:pPr>
            <w:r w:rsidRPr="00893A1F">
              <w:rPr>
                <w:rFonts w:ascii="Nunito Sans" w:hAnsi="Nunito Sans"/>
                <w:b/>
                <w:color w:val="000000"/>
                <w:sz w:val="18"/>
                <w:szCs w:val="18"/>
              </w:rPr>
              <w:t xml:space="preserve">Interim Grade: </w:t>
            </w:r>
            <w:r w:rsidRPr="00893A1F">
              <w:rPr>
                <w:rFonts w:ascii="Nunito Sans" w:hAnsi="Nunito Sans"/>
                <w:color w:val="000000"/>
                <w:sz w:val="18"/>
                <w:szCs w:val="18"/>
              </w:rPr>
              <w:t>Exceeding Expectations</w:t>
            </w:r>
          </w:p>
        </w:tc>
        <w:tc>
          <w:tcPr>
            <w:tcW w:w="7655" w:type="dxa"/>
            <w:gridSpan w:val="10"/>
            <w:tcBorders>
              <w:left w:val="single" w:sz="4" w:space="0" w:color="auto"/>
              <w:right w:val="single" w:sz="4" w:space="0" w:color="auto"/>
            </w:tcBorders>
            <w:shd w:val="clear" w:color="auto" w:fill="F2F2F2" w:themeFill="background1" w:themeFillShade="F2"/>
            <w:vAlign w:val="center"/>
          </w:tcPr>
          <w:p w14:paraId="367D750C" w14:textId="7FC19202" w:rsidR="00EC69AE" w:rsidRPr="00893A1F" w:rsidRDefault="00EC69AE" w:rsidP="003C4C84">
            <w:pPr>
              <w:autoSpaceDE w:val="0"/>
              <w:autoSpaceDN w:val="0"/>
              <w:adjustRightInd w:val="0"/>
              <w:spacing w:before="40" w:after="40" w:line="240" w:lineRule="auto"/>
              <w:rPr>
                <w:rFonts w:ascii="Nunito Sans" w:hAnsi="Nunito Sans"/>
                <w:b/>
                <w:color w:val="000000"/>
                <w:sz w:val="18"/>
                <w:szCs w:val="18"/>
              </w:rPr>
            </w:pPr>
            <w:r w:rsidRPr="00893A1F">
              <w:rPr>
                <w:rFonts w:ascii="Nunito Sans" w:hAnsi="Nunito Sans"/>
                <w:b/>
                <w:color w:val="000000"/>
                <w:sz w:val="18"/>
                <w:szCs w:val="18"/>
              </w:rPr>
              <w:t xml:space="preserve">Predicted Final Grade: </w:t>
            </w:r>
            <w:r w:rsidRPr="00893A1F">
              <w:rPr>
                <w:rFonts w:ascii="Nunito Sans" w:hAnsi="Nunito Sans"/>
                <w:color w:val="000000"/>
                <w:sz w:val="18"/>
                <w:szCs w:val="18"/>
              </w:rPr>
              <w:t>96%, assuming Rosalind continues this level of performance</w:t>
            </w:r>
          </w:p>
        </w:tc>
      </w:tr>
      <w:tr w:rsidR="00CE455E" w:rsidRPr="00431E34" w14:paraId="52617CB9" w14:textId="77777777" w:rsidTr="003C4C84">
        <w:trPr>
          <w:trHeight w:val="397"/>
        </w:trPr>
        <w:tc>
          <w:tcPr>
            <w:tcW w:w="9493" w:type="dxa"/>
            <w:gridSpan w:val="7"/>
            <w:shd w:val="clear" w:color="auto" w:fill="F2F2F2" w:themeFill="background1" w:themeFillShade="F2"/>
            <w:vAlign w:val="center"/>
          </w:tcPr>
          <w:p w14:paraId="6532E125" w14:textId="1FBA350B" w:rsidR="00CE455E" w:rsidRPr="00D41C91" w:rsidRDefault="00D41C91" w:rsidP="003C4C84">
            <w:pPr>
              <w:autoSpaceDE w:val="0"/>
              <w:autoSpaceDN w:val="0"/>
              <w:adjustRightInd w:val="0"/>
              <w:spacing w:before="40" w:after="40" w:line="240" w:lineRule="auto"/>
              <w:rPr>
                <w:rFonts w:ascii="Nunito Sans" w:hAnsi="Nunito Sans"/>
                <w:b/>
                <w:color w:val="000000"/>
                <w:sz w:val="20"/>
                <w:szCs w:val="20"/>
              </w:rPr>
            </w:pPr>
            <w:r w:rsidRPr="00D41C91">
              <w:rPr>
                <w:rFonts w:ascii="Nunito Sans ExtraBold" w:hAnsi="Nunito Sans ExtraBold"/>
                <w:b/>
                <w:sz w:val="20"/>
                <w:szCs w:val="20"/>
              </w:rPr>
              <w:lastRenderedPageBreak/>
              <w:t>Approaches to Learning:  Student Learning Behaviours and Social Skills (not included in grade)</w:t>
            </w:r>
          </w:p>
        </w:tc>
        <w:tc>
          <w:tcPr>
            <w:tcW w:w="567" w:type="dxa"/>
            <w:gridSpan w:val="2"/>
            <w:shd w:val="clear" w:color="auto" w:fill="F2F2F2" w:themeFill="background1" w:themeFillShade="F2"/>
            <w:vAlign w:val="center"/>
          </w:tcPr>
          <w:p w14:paraId="6BF4317D" w14:textId="1EC59DDD" w:rsidR="00CE455E" w:rsidRPr="00B5272B" w:rsidRDefault="007021F1" w:rsidP="003C4C84">
            <w:pPr>
              <w:autoSpaceDE w:val="0"/>
              <w:autoSpaceDN w:val="0"/>
              <w:adjustRightInd w:val="0"/>
              <w:spacing w:before="40" w:after="40" w:line="240" w:lineRule="auto"/>
              <w:jc w:val="center"/>
              <w:rPr>
                <w:rFonts w:ascii="Nunito Sans" w:hAnsi="Nunito Sans"/>
                <w:b/>
                <w:color w:val="000000"/>
                <w:sz w:val="20"/>
                <w:szCs w:val="20"/>
              </w:rPr>
            </w:pPr>
            <w:r>
              <w:rPr>
                <w:rFonts w:cs="Arial"/>
                <w:b/>
                <w:sz w:val="20"/>
                <w:szCs w:val="20"/>
              </w:rPr>
              <w:t>R</w:t>
            </w:r>
          </w:p>
        </w:tc>
        <w:tc>
          <w:tcPr>
            <w:tcW w:w="567" w:type="dxa"/>
            <w:gridSpan w:val="2"/>
            <w:shd w:val="clear" w:color="auto" w:fill="F2F2F2" w:themeFill="background1" w:themeFillShade="F2"/>
            <w:vAlign w:val="center"/>
          </w:tcPr>
          <w:p w14:paraId="121B7B94" w14:textId="3F16913D" w:rsidR="00CE455E" w:rsidRPr="00B5272B" w:rsidRDefault="00CE455E" w:rsidP="003C4C84">
            <w:pPr>
              <w:autoSpaceDE w:val="0"/>
              <w:autoSpaceDN w:val="0"/>
              <w:adjustRightInd w:val="0"/>
              <w:spacing w:before="40" w:after="40" w:line="240" w:lineRule="auto"/>
              <w:jc w:val="center"/>
              <w:rPr>
                <w:rFonts w:ascii="Nunito Sans" w:hAnsi="Nunito Sans"/>
                <w:b/>
                <w:color w:val="000000"/>
                <w:sz w:val="20"/>
                <w:szCs w:val="20"/>
              </w:rPr>
            </w:pPr>
            <w:r>
              <w:rPr>
                <w:rFonts w:cs="Arial"/>
                <w:b/>
                <w:sz w:val="20"/>
                <w:szCs w:val="20"/>
              </w:rPr>
              <w:t>S</w:t>
            </w:r>
          </w:p>
        </w:tc>
        <w:tc>
          <w:tcPr>
            <w:tcW w:w="567" w:type="dxa"/>
            <w:shd w:val="clear" w:color="auto" w:fill="F2F2F2" w:themeFill="background1" w:themeFillShade="F2"/>
            <w:vAlign w:val="center"/>
          </w:tcPr>
          <w:p w14:paraId="40713741" w14:textId="5FCEACA5" w:rsidR="00CE455E" w:rsidRPr="00B5272B" w:rsidRDefault="00CE455E" w:rsidP="003C4C84">
            <w:pPr>
              <w:autoSpaceDE w:val="0"/>
              <w:autoSpaceDN w:val="0"/>
              <w:adjustRightInd w:val="0"/>
              <w:spacing w:before="40" w:after="40" w:line="240" w:lineRule="auto"/>
              <w:jc w:val="center"/>
              <w:rPr>
                <w:rFonts w:ascii="Nunito Sans" w:hAnsi="Nunito Sans"/>
                <w:b/>
                <w:color w:val="000000"/>
                <w:sz w:val="20"/>
                <w:szCs w:val="20"/>
              </w:rPr>
            </w:pPr>
            <w:r>
              <w:rPr>
                <w:rFonts w:cs="Arial"/>
                <w:b/>
                <w:sz w:val="20"/>
                <w:szCs w:val="20"/>
              </w:rPr>
              <w:t>C</w:t>
            </w:r>
          </w:p>
        </w:tc>
      </w:tr>
      <w:tr w:rsidR="00CE455E" w:rsidRPr="00431E34" w14:paraId="59736635" w14:textId="77777777" w:rsidTr="003C4C84">
        <w:trPr>
          <w:trHeight w:val="397"/>
        </w:trPr>
        <w:tc>
          <w:tcPr>
            <w:tcW w:w="9493" w:type="dxa"/>
            <w:gridSpan w:val="7"/>
            <w:shd w:val="clear" w:color="auto" w:fill="auto"/>
            <w:vAlign w:val="center"/>
          </w:tcPr>
          <w:p w14:paraId="480E03F2" w14:textId="12C47C2B" w:rsidR="00CE455E" w:rsidRPr="00B5272B" w:rsidRDefault="00CE455E" w:rsidP="003C4C84">
            <w:pPr>
              <w:autoSpaceDE w:val="0"/>
              <w:autoSpaceDN w:val="0"/>
              <w:adjustRightInd w:val="0"/>
              <w:spacing w:before="40" w:after="40" w:line="240" w:lineRule="auto"/>
              <w:rPr>
                <w:rFonts w:ascii="Nunito Sans" w:hAnsi="Nunito Sans"/>
                <w:b/>
                <w:color w:val="000000"/>
                <w:sz w:val="20"/>
                <w:szCs w:val="20"/>
              </w:rPr>
            </w:pPr>
            <w:r w:rsidRPr="00A922C9">
              <w:rPr>
                <w:rFonts w:cs="Arial"/>
                <w:color w:val="000000" w:themeColor="text1"/>
                <w:sz w:val="20"/>
                <w:szCs w:val="20"/>
              </w:rPr>
              <w:t>Academic Responsibility:  S</w:t>
            </w:r>
            <w:r w:rsidRPr="00A922C9">
              <w:rPr>
                <w:rFonts w:ascii="Nunito Sans" w:hAnsi="Nunito Sans" w:cs="Arial"/>
                <w:color w:val="000000" w:themeColor="text1"/>
                <w:sz w:val="20"/>
                <w:szCs w:val="20"/>
              </w:rPr>
              <w:t>eeks help, completes assignments, sets goals, self-assesses, accepts feedback, take ownership for their learning</w:t>
            </w:r>
          </w:p>
        </w:tc>
        <w:tc>
          <w:tcPr>
            <w:tcW w:w="567" w:type="dxa"/>
            <w:gridSpan w:val="2"/>
            <w:shd w:val="clear" w:color="auto" w:fill="auto"/>
            <w:vAlign w:val="center"/>
          </w:tcPr>
          <w:p w14:paraId="5CBA3EA4"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gridSpan w:val="2"/>
            <w:shd w:val="clear" w:color="auto" w:fill="auto"/>
            <w:vAlign w:val="center"/>
          </w:tcPr>
          <w:p w14:paraId="700210B6"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shd w:val="clear" w:color="auto" w:fill="auto"/>
            <w:vAlign w:val="center"/>
          </w:tcPr>
          <w:p w14:paraId="1A480EFB" w14:textId="16DC36CB" w:rsidR="00CE455E" w:rsidRDefault="00CE455E" w:rsidP="003C4C84">
            <w:pPr>
              <w:autoSpaceDE w:val="0"/>
              <w:autoSpaceDN w:val="0"/>
              <w:adjustRightInd w:val="0"/>
              <w:spacing w:before="40" w:after="40" w:line="240" w:lineRule="auto"/>
              <w:jc w:val="center"/>
              <w:rPr>
                <w:rFonts w:cs="Arial"/>
                <w:b/>
                <w:sz w:val="20"/>
                <w:szCs w:val="20"/>
              </w:rPr>
            </w:pPr>
            <w:r>
              <w:rPr>
                <w:rFonts w:cs="Arial"/>
                <w:color w:val="000000" w:themeColor="text1"/>
                <w:sz w:val="20"/>
                <w:szCs w:val="20"/>
              </w:rPr>
              <w:t>√</w:t>
            </w:r>
          </w:p>
        </w:tc>
      </w:tr>
      <w:tr w:rsidR="00CE455E" w:rsidRPr="00431E34" w14:paraId="1248026C" w14:textId="77777777" w:rsidTr="003C4C84">
        <w:trPr>
          <w:trHeight w:val="397"/>
        </w:trPr>
        <w:tc>
          <w:tcPr>
            <w:tcW w:w="9493" w:type="dxa"/>
            <w:gridSpan w:val="7"/>
            <w:shd w:val="clear" w:color="auto" w:fill="auto"/>
            <w:vAlign w:val="center"/>
          </w:tcPr>
          <w:p w14:paraId="6A0E8A05" w14:textId="192ED3EE" w:rsidR="00CE455E" w:rsidRPr="00B5272B" w:rsidRDefault="00CE455E" w:rsidP="003C4C84">
            <w:pPr>
              <w:autoSpaceDE w:val="0"/>
              <w:autoSpaceDN w:val="0"/>
              <w:adjustRightInd w:val="0"/>
              <w:spacing w:before="40" w:after="40" w:line="240" w:lineRule="auto"/>
              <w:rPr>
                <w:rFonts w:ascii="Nunito Sans" w:hAnsi="Nunito Sans"/>
                <w:b/>
                <w:color w:val="000000"/>
                <w:sz w:val="20"/>
                <w:szCs w:val="20"/>
              </w:rPr>
            </w:pPr>
            <w:r w:rsidRPr="00A922C9">
              <w:rPr>
                <w:rFonts w:cs="Arial"/>
                <w:color w:val="000000" w:themeColor="text1"/>
                <w:sz w:val="20"/>
                <w:szCs w:val="20"/>
              </w:rPr>
              <w:t xml:space="preserve">Engagement  </w:t>
            </w:r>
            <w:r w:rsidRPr="00A922C9">
              <w:rPr>
                <w:rFonts w:ascii="Nunito Sans" w:hAnsi="Nunito Sans" w:cs="Arial"/>
                <w:color w:val="000000" w:themeColor="text1"/>
                <w:sz w:val="20"/>
                <w:szCs w:val="20"/>
              </w:rPr>
              <w:t xml:space="preserve"> Active in learning, contributes to the classroom, works with others</w:t>
            </w:r>
          </w:p>
        </w:tc>
        <w:tc>
          <w:tcPr>
            <w:tcW w:w="567" w:type="dxa"/>
            <w:gridSpan w:val="2"/>
            <w:shd w:val="clear" w:color="auto" w:fill="auto"/>
            <w:vAlign w:val="center"/>
          </w:tcPr>
          <w:p w14:paraId="4AD1DDD3"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gridSpan w:val="2"/>
            <w:shd w:val="clear" w:color="auto" w:fill="auto"/>
            <w:vAlign w:val="center"/>
          </w:tcPr>
          <w:p w14:paraId="7037B2BA"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shd w:val="clear" w:color="auto" w:fill="auto"/>
            <w:vAlign w:val="center"/>
          </w:tcPr>
          <w:p w14:paraId="23D089ED" w14:textId="3484FE32" w:rsidR="00CE455E" w:rsidRDefault="00CE455E" w:rsidP="003C4C84">
            <w:pPr>
              <w:autoSpaceDE w:val="0"/>
              <w:autoSpaceDN w:val="0"/>
              <w:adjustRightInd w:val="0"/>
              <w:spacing w:before="40" w:after="40" w:line="240" w:lineRule="auto"/>
              <w:jc w:val="center"/>
              <w:rPr>
                <w:rFonts w:cs="Arial"/>
                <w:b/>
                <w:sz w:val="20"/>
                <w:szCs w:val="20"/>
              </w:rPr>
            </w:pPr>
            <w:r w:rsidRPr="00D544BA">
              <w:rPr>
                <w:rFonts w:cs="Arial"/>
                <w:color w:val="000000" w:themeColor="text1"/>
                <w:sz w:val="20"/>
                <w:szCs w:val="20"/>
              </w:rPr>
              <w:t>√</w:t>
            </w:r>
          </w:p>
        </w:tc>
      </w:tr>
      <w:tr w:rsidR="00CE455E" w:rsidRPr="00431E34" w14:paraId="7F1D84BF" w14:textId="77777777" w:rsidTr="003C4C84">
        <w:trPr>
          <w:trHeight w:val="397"/>
        </w:trPr>
        <w:tc>
          <w:tcPr>
            <w:tcW w:w="9493" w:type="dxa"/>
            <w:gridSpan w:val="7"/>
            <w:shd w:val="clear" w:color="auto" w:fill="auto"/>
            <w:vAlign w:val="center"/>
          </w:tcPr>
          <w:p w14:paraId="23D589B1" w14:textId="6D18887F" w:rsidR="00CE455E" w:rsidRPr="00B5272B" w:rsidRDefault="00CE455E" w:rsidP="003C4C84">
            <w:pPr>
              <w:autoSpaceDE w:val="0"/>
              <w:autoSpaceDN w:val="0"/>
              <w:adjustRightInd w:val="0"/>
              <w:spacing w:before="40" w:after="40" w:line="240" w:lineRule="auto"/>
              <w:rPr>
                <w:rFonts w:ascii="Nunito Sans" w:hAnsi="Nunito Sans"/>
                <w:b/>
                <w:color w:val="000000"/>
                <w:sz w:val="20"/>
                <w:szCs w:val="20"/>
              </w:rPr>
            </w:pPr>
            <w:r w:rsidRPr="00A922C9">
              <w:rPr>
                <w:rFonts w:cs="Arial"/>
                <w:color w:val="000000" w:themeColor="text1"/>
                <w:sz w:val="20"/>
                <w:szCs w:val="20"/>
              </w:rPr>
              <w:t xml:space="preserve">Conduct:  </w:t>
            </w:r>
            <w:r w:rsidRPr="00A922C9">
              <w:rPr>
                <w:rFonts w:ascii="Nunito Sans" w:hAnsi="Nunito Sans" w:cs="Arial"/>
                <w:color w:val="000000" w:themeColor="text1"/>
                <w:sz w:val="20"/>
                <w:szCs w:val="20"/>
              </w:rPr>
              <w:t>Respectful, focused</w:t>
            </w:r>
          </w:p>
        </w:tc>
        <w:tc>
          <w:tcPr>
            <w:tcW w:w="567" w:type="dxa"/>
            <w:gridSpan w:val="2"/>
            <w:shd w:val="clear" w:color="auto" w:fill="auto"/>
            <w:vAlign w:val="center"/>
          </w:tcPr>
          <w:p w14:paraId="52100A5A"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gridSpan w:val="2"/>
            <w:shd w:val="clear" w:color="auto" w:fill="auto"/>
            <w:vAlign w:val="center"/>
          </w:tcPr>
          <w:p w14:paraId="4C6A05FC"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shd w:val="clear" w:color="auto" w:fill="auto"/>
            <w:vAlign w:val="center"/>
          </w:tcPr>
          <w:p w14:paraId="1A746A44" w14:textId="61396326" w:rsidR="00CE455E" w:rsidRDefault="00CE455E" w:rsidP="003C4C84">
            <w:pPr>
              <w:autoSpaceDE w:val="0"/>
              <w:autoSpaceDN w:val="0"/>
              <w:adjustRightInd w:val="0"/>
              <w:spacing w:before="40" w:after="40" w:line="240" w:lineRule="auto"/>
              <w:jc w:val="center"/>
              <w:rPr>
                <w:rFonts w:cs="Arial"/>
                <w:b/>
                <w:sz w:val="20"/>
                <w:szCs w:val="20"/>
              </w:rPr>
            </w:pPr>
            <w:r w:rsidRPr="00D544BA">
              <w:rPr>
                <w:rFonts w:cs="Arial"/>
                <w:color w:val="000000" w:themeColor="text1"/>
                <w:sz w:val="20"/>
                <w:szCs w:val="20"/>
              </w:rPr>
              <w:t>√</w:t>
            </w:r>
          </w:p>
        </w:tc>
      </w:tr>
      <w:tr w:rsidR="00CE455E" w:rsidRPr="00431E34" w14:paraId="3BAF7C44" w14:textId="77777777" w:rsidTr="003C4C84">
        <w:trPr>
          <w:trHeight w:val="397"/>
        </w:trPr>
        <w:tc>
          <w:tcPr>
            <w:tcW w:w="9493" w:type="dxa"/>
            <w:gridSpan w:val="7"/>
            <w:shd w:val="clear" w:color="auto" w:fill="auto"/>
            <w:vAlign w:val="center"/>
          </w:tcPr>
          <w:p w14:paraId="2D7497E6" w14:textId="719DA21C" w:rsidR="00CE455E" w:rsidRPr="00B5272B" w:rsidRDefault="00CE455E" w:rsidP="003C4C84">
            <w:pPr>
              <w:autoSpaceDE w:val="0"/>
              <w:autoSpaceDN w:val="0"/>
              <w:adjustRightInd w:val="0"/>
              <w:spacing w:before="40" w:after="40" w:line="240" w:lineRule="auto"/>
              <w:rPr>
                <w:rFonts w:ascii="Nunito Sans" w:hAnsi="Nunito Sans"/>
                <w:b/>
                <w:color w:val="000000"/>
                <w:sz w:val="20"/>
                <w:szCs w:val="20"/>
              </w:rPr>
            </w:pPr>
            <w:r w:rsidRPr="00A922C9">
              <w:rPr>
                <w:rFonts w:ascii="Nunito Sans" w:hAnsi="Nunito Sans" w:cs="Arial"/>
                <w:color w:val="000000" w:themeColor="text1"/>
                <w:sz w:val="20"/>
                <w:szCs w:val="20"/>
              </w:rPr>
              <w:t>Preparation: Prepared for class, ready to learn</w:t>
            </w:r>
          </w:p>
        </w:tc>
        <w:tc>
          <w:tcPr>
            <w:tcW w:w="567" w:type="dxa"/>
            <w:gridSpan w:val="2"/>
            <w:shd w:val="clear" w:color="auto" w:fill="auto"/>
            <w:vAlign w:val="center"/>
          </w:tcPr>
          <w:p w14:paraId="6CF4305D"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gridSpan w:val="2"/>
            <w:shd w:val="clear" w:color="auto" w:fill="auto"/>
            <w:vAlign w:val="center"/>
          </w:tcPr>
          <w:p w14:paraId="6EF04982"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shd w:val="clear" w:color="auto" w:fill="auto"/>
            <w:vAlign w:val="center"/>
          </w:tcPr>
          <w:p w14:paraId="1340E575" w14:textId="47610F4C" w:rsidR="00CE455E" w:rsidRDefault="00CE455E" w:rsidP="003C4C84">
            <w:pPr>
              <w:autoSpaceDE w:val="0"/>
              <w:autoSpaceDN w:val="0"/>
              <w:adjustRightInd w:val="0"/>
              <w:spacing w:before="40" w:after="40" w:line="240" w:lineRule="auto"/>
              <w:jc w:val="center"/>
              <w:rPr>
                <w:rFonts w:cs="Arial"/>
                <w:b/>
                <w:sz w:val="20"/>
                <w:szCs w:val="20"/>
              </w:rPr>
            </w:pPr>
            <w:r w:rsidRPr="00D544BA">
              <w:rPr>
                <w:rFonts w:cs="Arial"/>
                <w:color w:val="000000" w:themeColor="text1"/>
                <w:sz w:val="20"/>
                <w:szCs w:val="20"/>
              </w:rPr>
              <w:t>√</w:t>
            </w:r>
          </w:p>
        </w:tc>
      </w:tr>
      <w:tr w:rsidR="00CE455E" w:rsidRPr="00431E34" w14:paraId="4AF1EE1C" w14:textId="77777777" w:rsidTr="003C4C84">
        <w:trPr>
          <w:trHeight w:val="397"/>
        </w:trPr>
        <w:tc>
          <w:tcPr>
            <w:tcW w:w="9493" w:type="dxa"/>
            <w:gridSpan w:val="7"/>
            <w:shd w:val="clear" w:color="auto" w:fill="auto"/>
            <w:vAlign w:val="center"/>
          </w:tcPr>
          <w:p w14:paraId="71E37E49" w14:textId="7194ABA6" w:rsidR="00CE455E" w:rsidRPr="00B5272B" w:rsidRDefault="00CE455E" w:rsidP="003C4C84">
            <w:pPr>
              <w:autoSpaceDE w:val="0"/>
              <w:autoSpaceDN w:val="0"/>
              <w:adjustRightInd w:val="0"/>
              <w:spacing w:before="40" w:after="40" w:line="240" w:lineRule="auto"/>
              <w:rPr>
                <w:rFonts w:ascii="Nunito Sans" w:hAnsi="Nunito Sans"/>
                <w:b/>
                <w:color w:val="000000"/>
                <w:sz w:val="20"/>
                <w:szCs w:val="20"/>
              </w:rPr>
            </w:pPr>
            <w:r w:rsidRPr="00A922C9">
              <w:rPr>
                <w:rFonts w:ascii="Nunito Sans" w:hAnsi="Nunito Sans" w:cs="Arial"/>
                <w:color w:val="000000" w:themeColor="text1"/>
                <w:sz w:val="20"/>
                <w:szCs w:val="20"/>
              </w:rPr>
              <w:t>Attendance:  Attends class regularly and punctually</w:t>
            </w:r>
          </w:p>
        </w:tc>
        <w:tc>
          <w:tcPr>
            <w:tcW w:w="567" w:type="dxa"/>
            <w:gridSpan w:val="2"/>
            <w:shd w:val="clear" w:color="auto" w:fill="auto"/>
            <w:vAlign w:val="center"/>
          </w:tcPr>
          <w:p w14:paraId="3F70BC44"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gridSpan w:val="2"/>
            <w:shd w:val="clear" w:color="auto" w:fill="auto"/>
            <w:vAlign w:val="center"/>
          </w:tcPr>
          <w:p w14:paraId="62F35F62"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shd w:val="clear" w:color="auto" w:fill="auto"/>
            <w:vAlign w:val="center"/>
          </w:tcPr>
          <w:p w14:paraId="2D9F14E9" w14:textId="6F8A05B9" w:rsidR="00CE455E" w:rsidRDefault="00CE455E" w:rsidP="003C4C84">
            <w:pPr>
              <w:autoSpaceDE w:val="0"/>
              <w:autoSpaceDN w:val="0"/>
              <w:adjustRightInd w:val="0"/>
              <w:spacing w:before="40" w:after="40" w:line="240" w:lineRule="auto"/>
              <w:jc w:val="center"/>
              <w:rPr>
                <w:rFonts w:cs="Arial"/>
                <w:b/>
                <w:sz w:val="20"/>
                <w:szCs w:val="20"/>
              </w:rPr>
            </w:pPr>
            <w:r w:rsidRPr="00D544BA">
              <w:rPr>
                <w:rFonts w:cs="Arial"/>
                <w:color w:val="000000" w:themeColor="text1"/>
                <w:sz w:val="20"/>
                <w:szCs w:val="20"/>
              </w:rPr>
              <w:t>√</w:t>
            </w:r>
          </w:p>
        </w:tc>
      </w:tr>
      <w:tr w:rsidR="00CE455E" w:rsidRPr="00431E34" w14:paraId="41E1EE50" w14:textId="77777777" w:rsidTr="003C4C84">
        <w:trPr>
          <w:trHeight w:val="397"/>
        </w:trPr>
        <w:tc>
          <w:tcPr>
            <w:tcW w:w="9493" w:type="dxa"/>
            <w:gridSpan w:val="7"/>
            <w:shd w:val="clear" w:color="auto" w:fill="auto"/>
            <w:vAlign w:val="center"/>
          </w:tcPr>
          <w:p w14:paraId="3154E0BC" w14:textId="1D0A8551" w:rsidR="00CE455E" w:rsidRPr="00B5272B" w:rsidRDefault="00CE455E" w:rsidP="003C4C84">
            <w:pPr>
              <w:autoSpaceDE w:val="0"/>
              <w:autoSpaceDN w:val="0"/>
              <w:adjustRightInd w:val="0"/>
              <w:spacing w:before="40" w:after="40" w:line="240" w:lineRule="auto"/>
              <w:rPr>
                <w:rFonts w:ascii="Nunito Sans" w:hAnsi="Nunito Sans"/>
                <w:b/>
                <w:color w:val="000000"/>
                <w:sz w:val="20"/>
                <w:szCs w:val="20"/>
              </w:rPr>
            </w:pPr>
            <w:r w:rsidRPr="00A922C9">
              <w:rPr>
                <w:rFonts w:ascii="Nunito Sans" w:hAnsi="Nunito Sans" w:cs="Arial"/>
                <w:color w:val="000000" w:themeColor="text1"/>
                <w:sz w:val="20"/>
                <w:szCs w:val="20"/>
              </w:rPr>
              <w:t>Responsibility: Takes responsibility for own behaviour, fulfills commitments</w:t>
            </w:r>
          </w:p>
        </w:tc>
        <w:tc>
          <w:tcPr>
            <w:tcW w:w="567" w:type="dxa"/>
            <w:gridSpan w:val="2"/>
            <w:shd w:val="clear" w:color="auto" w:fill="auto"/>
            <w:vAlign w:val="center"/>
          </w:tcPr>
          <w:p w14:paraId="203E65FE"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gridSpan w:val="2"/>
            <w:shd w:val="clear" w:color="auto" w:fill="auto"/>
            <w:vAlign w:val="center"/>
          </w:tcPr>
          <w:p w14:paraId="14DB75A7" w14:textId="77777777" w:rsidR="00CE455E" w:rsidRDefault="00CE455E" w:rsidP="003C4C84">
            <w:pPr>
              <w:autoSpaceDE w:val="0"/>
              <w:autoSpaceDN w:val="0"/>
              <w:adjustRightInd w:val="0"/>
              <w:spacing w:before="40" w:after="40" w:line="240" w:lineRule="auto"/>
              <w:jc w:val="center"/>
              <w:rPr>
                <w:rFonts w:cs="Arial"/>
                <w:b/>
                <w:sz w:val="20"/>
                <w:szCs w:val="20"/>
              </w:rPr>
            </w:pPr>
          </w:p>
        </w:tc>
        <w:tc>
          <w:tcPr>
            <w:tcW w:w="567" w:type="dxa"/>
            <w:shd w:val="clear" w:color="auto" w:fill="auto"/>
            <w:vAlign w:val="center"/>
          </w:tcPr>
          <w:p w14:paraId="423D39DF" w14:textId="37A938B0" w:rsidR="00CE455E" w:rsidRDefault="00CE455E" w:rsidP="003C4C84">
            <w:pPr>
              <w:autoSpaceDE w:val="0"/>
              <w:autoSpaceDN w:val="0"/>
              <w:adjustRightInd w:val="0"/>
              <w:spacing w:before="40" w:after="40" w:line="240" w:lineRule="auto"/>
              <w:jc w:val="center"/>
              <w:rPr>
                <w:rFonts w:cs="Arial"/>
                <w:b/>
                <w:sz w:val="20"/>
                <w:szCs w:val="20"/>
              </w:rPr>
            </w:pPr>
            <w:r w:rsidRPr="00D544BA">
              <w:rPr>
                <w:rFonts w:cs="Arial"/>
                <w:color w:val="000000" w:themeColor="text1"/>
                <w:sz w:val="20"/>
                <w:szCs w:val="20"/>
              </w:rPr>
              <w:t>√</w:t>
            </w:r>
          </w:p>
        </w:tc>
      </w:tr>
      <w:tr w:rsidR="00CE455E" w:rsidRPr="00431E34" w14:paraId="7ECE8BDE" w14:textId="77777777" w:rsidTr="003C4C84">
        <w:trPr>
          <w:trHeight w:val="397"/>
        </w:trPr>
        <w:tc>
          <w:tcPr>
            <w:tcW w:w="11194" w:type="dxa"/>
            <w:gridSpan w:val="12"/>
            <w:shd w:val="clear" w:color="auto" w:fill="F2F2F2" w:themeFill="background1" w:themeFillShade="F2"/>
            <w:vAlign w:val="center"/>
          </w:tcPr>
          <w:p w14:paraId="4B7C68D5" w14:textId="0669C24B" w:rsidR="00CE455E" w:rsidRPr="00D41C91" w:rsidRDefault="00CE455E" w:rsidP="003C4C84">
            <w:pPr>
              <w:autoSpaceDE w:val="0"/>
              <w:autoSpaceDN w:val="0"/>
              <w:adjustRightInd w:val="0"/>
              <w:spacing w:before="40" w:after="40" w:line="240" w:lineRule="auto"/>
              <w:rPr>
                <w:rFonts w:ascii="Nunito Sans" w:hAnsi="Nunito Sans"/>
                <w:b/>
                <w:color w:val="000000"/>
                <w:sz w:val="20"/>
                <w:szCs w:val="20"/>
              </w:rPr>
            </w:pPr>
            <w:r w:rsidRPr="00D41C91">
              <w:rPr>
                <w:rFonts w:ascii="Nunito Sans ExtraBold" w:hAnsi="Nunito Sans ExtraBold" w:cs="Arial"/>
                <w:b/>
                <w:color w:val="000000" w:themeColor="text1"/>
                <w:sz w:val="20"/>
                <w:szCs w:val="20"/>
              </w:rPr>
              <w:t>Comments on Approaches to Learning</w:t>
            </w:r>
          </w:p>
        </w:tc>
      </w:tr>
      <w:tr w:rsidR="00CE455E" w:rsidRPr="00431E34" w14:paraId="181853D0" w14:textId="77777777" w:rsidTr="003C4C84">
        <w:trPr>
          <w:trHeight w:val="397"/>
        </w:trPr>
        <w:tc>
          <w:tcPr>
            <w:tcW w:w="11194" w:type="dxa"/>
            <w:gridSpan w:val="12"/>
            <w:tcBorders>
              <w:bottom w:val="single" w:sz="4" w:space="0" w:color="000000"/>
            </w:tcBorders>
            <w:shd w:val="clear" w:color="auto" w:fill="auto"/>
          </w:tcPr>
          <w:p w14:paraId="224F70A5" w14:textId="77777777" w:rsidR="00CE455E" w:rsidRPr="000923C0" w:rsidRDefault="00CE455E" w:rsidP="003C4C84">
            <w:pPr>
              <w:spacing w:before="40" w:after="40" w:line="240" w:lineRule="auto"/>
              <w:rPr>
                <w:rFonts w:ascii="Nunito Sans" w:hAnsi="Nunito Sans"/>
                <w:b/>
                <w:color w:val="000000"/>
                <w:sz w:val="20"/>
                <w:szCs w:val="20"/>
              </w:rPr>
            </w:pPr>
            <w:r w:rsidRPr="000923C0">
              <w:rPr>
                <w:rFonts w:ascii="Nunito Sans" w:hAnsi="Nunito Sans"/>
                <w:b/>
                <w:color w:val="000000"/>
                <w:sz w:val="20"/>
                <w:szCs w:val="20"/>
              </w:rPr>
              <w:t>Student Strengths:</w:t>
            </w:r>
          </w:p>
          <w:p w14:paraId="5CA122A9" w14:textId="77777777" w:rsidR="00CE455E" w:rsidRDefault="00CE455E" w:rsidP="003C4C84">
            <w:pPr>
              <w:spacing w:before="40" w:after="40" w:line="240" w:lineRule="auto"/>
              <w:rPr>
                <w:color w:val="000000" w:themeColor="text1"/>
                <w:sz w:val="20"/>
                <w:szCs w:val="20"/>
              </w:rPr>
            </w:pPr>
            <w:r w:rsidRPr="00FE6E78">
              <w:rPr>
                <w:rFonts w:cs="Arial"/>
                <w:color w:val="000000" w:themeColor="text1"/>
                <w:sz w:val="20"/>
                <w:szCs w:val="20"/>
              </w:rPr>
              <w:t xml:space="preserve">Rosalind </w:t>
            </w:r>
            <w:r w:rsidRPr="00FE6E78">
              <w:rPr>
                <w:color w:val="000000" w:themeColor="text1"/>
                <w:sz w:val="20"/>
                <w:szCs w:val="20"/>
              </w:rPr>
              <w:t>consistently demonstrates responsibility by fulfilling commitments within the classroom.  She comes to class prepared and ready for learn</w:t>
            </w:r>
            <w:r>
              <w:rPr>
                <w:color w:val="000000" w:themeColor="text1"/>
                <w:sz w:val="20"/>
                <w:szCs w:val="20"/>
              </w:rPr>
              <w:t>i</w:t>
            </w:r>
            <w:r w:rsidRPr="00FE6E78">
              <w:rPr>
                <w:color w:val="000000" w:themeColor="text1"/>
                <w:sz w:val="20"/>
                <w:szCs w:val="20"/>
              </w:rPr>
              <w:t>ng.</w:t>
            </w:r>
            <w:r>
              <w:rPr>
                <w:color w:val="000000" w:themeColor="text1"/>
                <w:sz w:val="20"/>
                <w:szCs w:val="20"/>
              </w:rPr>
              <w:t xml:space="preserve">  Rosalind consistently demonstrates effective organizational skills.</w:t>
            </w:r>
          </w:p>
          <w:p w14:paraId="2CBB9A7E" w14:textId="77777777" w:rsidR="00CE455E" w:rsidRDefault="00CE455E" w:rsidP="003C4C84">
            <w:pPr>
              <w:spacing w:before="40" w:after="40" w:line="240" w:lineRule="auto"/>
              <w:rPr>
                <w:rFonts w:ascii="Nunito Sans" w:hAnsi="Nunito Sans"/>
                <w:b/>
                <w:color w:val="000000"/>
                <w:sz w:val="20"/>
                <w:szCs w:val="20"/>
              </w:rPr>
            </w:pPr>
            <w:r w:rsidRPr="000923C0">
              <w:rPr>
                <w:rFonts w:ascii="Nunito Sans" w:hAnsi="Nunito Sans"/>
                <w:b/>
                <w:color w:val="000000"/>
                <w:sz w:val="20"/>
                <w:szCs w:val="20"/>
              </w:rPr>
              <w:t>Areas for Further Development/Ways to Support Learning:</w:t>
            </w:r>
          </w:p>
          <w:p w14:paraId="54D8B158" w14:textId="3422993C" w:rsidR="00CE455E" w:rsidRPr="00B5272B" w:rsidRDefault="00CE455E" w:rsidP="003C4C84">
            <w:pPr>
              <w:autoSpaceDE w:val="0"/>
              <w:autoSpaceDN w:val="0"/>
              <w:adjustRightInd w:val="0"/>
              <w:spacing w:before="40" w:after="40" w:line="240" w:lineRule="auto"/>
              <w:rPr>
                <w:rFonts w:ascii="Nunito Sans" w:hAnsi="Nunito Sans"/>
                <w:b/>
                <w:color w:val="000000"/>
                <w:sz w:val="20"/>
                <w:szCs w:val="20"/>
              </w:rPr>
            </w:pPr>
            <w:r w:rsidRPr="00865B25">
              <w:rPr>
                <w:color w:val="000000"/>
                <w:sz w:val="20"/>
                <w:szCs w:val="20"/>
              </w:rPr>
              <w:t>While Rosalind always respects the rights and opinions of others, she prefers to work alone and would benefit from greater interaction with peers during group/class activities.</w:t>
            </w:r>
          </w:p>
        </w:tc>
      </w:tr>
      <w:tr w:rsidR="00CE455E" w:rsidRPr="00431E34" w14:paraId="5B4605B2" w14:textId="77777777" w:rsidTr="003C4C84">
        <w:trPr>
          <w:trHeight w:val="397"/>
        </w:trPr>
        <w:tc>
          <w:tcPr>
            <w:tcW w:w="11194" w:type="dxa"/>
            <w:gridSpan w:val="12"/>
            <w:tcBorders>
              <w:left w:val="nil"/>
              <w:bottom w:val="single" w:sz="4" w:space="0" w:color="000000"/>
              <w:right w:val="nil"/>
            </w:tcBorders>
            <w:shd w:val="clear" w:color="auto" w:fill="auto"/>
          </w:tcPr>
          <w:p w14:paraId="7C9AD764" w14:textId="77777777" w:rsidR="00CE455E" w:rsidRPr="000923C0" w:rsidRDefault="00CE455E" w:rsidP="003C4C84">
            <w:pPr>
              <w:spacing w:before="40" w:after="0" w:line="240" w:lineRule="auto"/>
              <w:rPr>
                <w:rFonts w:ascii="Nunito Sans" w:hAnsi="Nunito Sans"/>
                <w:b/>
                <w:color w:val="000000"/>
                <w:sz w:val="20"/>
                <w:szCs w:val="20"/>
              </w:rPr>
            </w:pPr>
          </w:p>
        </w:tc>
      </w:tr>
      <w:tr w:rsidR="00CE455E" w:rsidRPr="00431E34" w14:paraId="65CF1083" w14:textId="77777777" w:rsidTr="003C4C84">
        <w:trPr>
          <w:trHeight w:val="397"/>
        </w:trPr>
        <w:tc>
          <w:tcPr>
            <w:tcW w:w="5597" w:type="dxa"/>
            <w:gridSpan w:val="3"/>
            <w:shd w:val="clear" w:color="auto" w:fill="F2F2F2" w:themeFill="background1" w:themeFillShade="F2"/>
            <w:vAlign w:val="center"/>
          </w:tcPr>
          <w:p w14:paraId="452ECC44" w14:textId="7CE2E893" w:rsidR="00CE455E" w:rsidRPr="00D41C91" w:rsidRDefault="00CE455E" w:rsidP="003C4C84">
            <w:pPr>
              <w:spacing w:before="40" w:after="40" w:line="240" w:lineRule="auto"/>
              <w:rPr>
                <w:rFonts w:ascii="Nunito Sans" w:hAnsi="Nunito Sans"/>
                <w:b/>
                <w:color w:val="000000"/>
                <w:sz w:val="20"/>
                <w:szCs w:val="20"/>
              </w:rPr>
            </w:pPr>
            <w:r w:rsidRPr="00D41C91">
              <w:rPr>
                <w:b/>
                <w:color w:val="000000"/>
                <w:sz w:val="20"/>
                <w:szCs w:val="20"/>
              </w:rPr>
              <w:t>Teacher Signature:</w:t>
            </w:r>
          </w:p>
        </w:tc>
        <w:tc>
          <w:tcPr>
            <w:tcW w:w="5597" w:type="dxa"/>
            <w:gridSpan w:val="9"/>
            <w:shd w:val="clear" w:color="auto" w:fill="F2F2F2" w:themeFill="background1" w:themeFillShade="F2"/>
            <w:vAlign w:val="center"/>
          </w:tcPr>
          <w:p w14:paraId="4D8E43E2" w14:textId="28014E55" w:rsidR="00CE455E" w:rsidRPr="00D41C91" w:rsidRDefault="00CE455E" w:rsidP="003C4C84">
            <w:pPr>
              <w:spacing w:before="40" w:after="40" w:line="240" w:lineRule="auto"/>
              <w:rPr>
                <w:rFonts w:ascii="Nunito Sans" w:hAnsi="Nunito Sans"/>
                <w:b/>
                <w:color w:val="000000"/>
                <w:sz w:val="20"/>
                <w:szCs w:val="20"/>
              </w:rPr>
            </w:pPr>
            <w:r w:rsidRPr="00D41C91">
              <w:rPr>
                <w:b/>
                <w:color w:val="000000"/>
                <w:sz w:val="20"/>
                <w:szCs w:val="20"/>
              </w:rPr>
              <w:t>Principal Signature:</w:t>
            </w:r>
          </w:p>
        </w:tc>
      </w:tr>
    </w:tbl>
    <w:p w14:paraId="3FDC1D4C" w14:textId="2AB77A56" w:rsidR="00FE0974" w:rsidRPr="00431E34" w:rsidRDefault="00FE0974" w:rsidP="00BF75F9">
      <w:pPr>
        <w:spacing w:after="0" w:line="240" w:lineRule="auto"/>
        <w:rPr>
          <w:rFonts w:ascii="Nunito Sans" w:hAnsi="Nunito Sans"/>
        </w:rPr>
      </w:pPr>
    </w:p>
    <w:sectPr w:rsidR="00FE0974" w:rsidRPr="00431E34" w:rsidSect="003C4C84">
      <w:footerReference w:type="even" r:id="rId8"/>
      <w:footerReference w:type="default" r:id="rId9"/>
      <w:headerReference w:type="first" r:id="rId10"/>
      <w:pgSz w:w="12240" w:h="15840"/>
      <w:pgMar w:top="567" w:right="567" w:bottom="567" w:left="567"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B560" w14:textId="77777777" w:rsidR="003E3D2A" w:rsidRDefault="003E3D2A" w:rsidP="00F01A6F">
      <w:pPr>
        <w:spacing w:after="0" w:line="240" w:lineRule="auto"/>
      </w:pPr>
      <w:r>
        <w:separator/>
      </w:r>
    </w:p>
  </w:endnote>
  <w:endnote w:type="continuationSeparator" w:id="0">
    <w:p w14:paraId="090FD541" w14:textId="77777777" w:rsidR="003E3D2A" w:rsidRDefault="003E3D2A"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Nunito Sans SemiBold">
    <w:panose1 w:val="00000700000000000000"/>
    <w:charset w:val="4D"/>
    <w:family w:val="auto"/>
    <w:pitch w:val="variable"/>
    <w:sig w:usb0="20000007" w:usb1="00000001" w:usb2="00000000" w:usb3="00000000" w:csb0="00000193"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1215734"/>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672168"/>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A065" w14:textId="77777777" w:rsidR="003E3D2A" w:rsidRDefault="003E3D2A" w:rsidP="00F01A6F">
      <w:pPr>
        <w:spacing w:after="0" w:line="240" w:lineRule="auto"/>
      </w:pPr>
      <w:r>
        <w:separator/>
      </w:r>
    </w:p>
  </w:footnote>
  <w:footnote w:type="continuationSeparator" w:id="0">
    <w:p w14:paraId="72D9ADE0" w14:textId="77777777" w:rsidR="003E3D2A" w:rsidRDefault="003E3D2A"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EB45" w14:textId="7C22E17C" w:rsidR="00AD59A4" w:rsidRDefault="003C4C84" w:rsidP="00DC42F2">
    <w:pPr>
      <w:pStyle w:val="Header"/>
      <w:rPr>
        <w:rFonts w:cs="Arial"/>
        <w:b/>
        <w:sz w:val="20"/>
        <w:szCs w:val="20"/>
        <w:lang w:val="en-CA"/>
      </w:rPr>
    </w:pPr>
    <w:r w:rsidRPr="00DC42F2">
      <w:rPr>
        <w:rFonts w:cs="Arial"/>
        <w:b/>
        <w:noProof/>
        <w:sz w:val="20"/>
        <w:szCs w:val="20"/>
        <w:lang w:val="en-CA"/>
      </w:rPr>
      <w:drawing>
        <wp:anchor distT="0" distB="0" distL="114300" distR="114300" simplePos="0" relativeHeight="251661312" behindDoc="0" locked="0" layoutInCell="1" allowOverlap="1" wp14:anchorId="2CF2825C" wp14:editId="17F77608">
          <wp:simplePos x="0" y="0"/>
          <wp:positionH relativeFrom="margin">
            <wp:posOffset>5965190</wp:posOffset>
          </wp:positionH>
          <wp:positionV relativeFrom="margin">
            <wp:posOffset>-488315</wp:posOffset>
          </wp:positionV>
          <wp:extent cx="1202055" cy="427990"/>
          <wp:effectExtent l="0" t="0" r="444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DC42F2" w:rsidRPr="00DC42F2">
      <w:rPr>
        <w:rFonts w:cs="Arial"/>
        <w:b/>
        <w:sz w:val="20"/>
        <w:szCs w:val="20"/>
        <w:lang w:val="en-CA"/>
      </w:rPr>
      <w:t>Science 10 Interim Report 2018-2019</w:t>
    </w:r>
    <w:r w:rsidR="00DC42F2" w:rsidRPr="00DC42F2">
      <w:rPr>
        <w:rFonts w:cs="Arial"/>
        <w:b/>
        <w:noProof/>
        <w:sz w:val="20"/>
        <w:szCs w:val="20"/>
        <w:lang w:val="en-CA"/>
      </w:rPr>
      <w:t xml:space="preserve"> </w:t>
    </w:r>
  </w:p>
  <w:p w14:paraId="5174148F" w14:textId="02FD0C41" w:rsidR="00DC42F2" w:rsidRPr="003C4C84" w:rsidRDefault="003C4C84" w:rsidP="009D7C0E">
    <w:pPr>
      <w:pStyle w:val="Header"/>
      <w:rPr>
        <w:rFonts w:ascii="Nunito Sans" w:hAnsi="Nunito Sans" w:cs="Arial"/>
        <w:b/>
        <w:sz w:val="16"/>
        <w:szCs w:val="16"/>
        <w:lang w:val="en-CA"/>
      </w:rPr>
    </w:pPr>
    <w:r w:rsidRPr="003C4C84">
      <w:rPr>
        <w:rFonts w:ascii="Nunito Sans" w:hAnsi="Nunito Sans" w:cs="Arial"/>
        <w:b/>
        <w:sz w:val="16"/>
        <w:szCs w:val="16"/>
        <w:lang w:val="en-CA"/>
      </w:rPr>
      <w:t>https://curriculum.gov.bc.ca/sites/curriculum.gov.bc.ca/files/curriculum/science/en_science_10_elab.pdf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3169C"/>
    <w:rsid w:val="00052331"/>
    <w:rsid w:val="000553D4"/>
    <w:rsid w:val="000560B0"/>
    <w:rsid w:val="00056BEE"/>
    <w:rsid w:val="00071BFC"/>
    <w:rsid w:val="00072FB9"/>
    <w:rsid w:val="00074520"/>
    <w:rsid w:val="00075C5A"/>
    <w:rsid w:val="00081B04"/>
    <w:rsid w:val="00085400"/>
    <w:rsid w:val="000868F9"/>
    <w:rsid w:val="000923C0"/>
    <w:rsid w:val="00096016"/>
    <w:rsid w:val="000A3093"/>
    <w:rsid w:val="000A6750"/>
    <w:rsid w:val="000A6A0A"/>
    <w:rsid w:val="000C5E49"/>
    <w:rsid w:val="000D6C92"/>
    <w:rsid w:val="000E2709"/>
    <w:rsid w:val="000E554E"/>
    <w:rsid w:val="00117368"/>
    <w:rsid w:val="00121A35"/>
    <w:rsid w:val="00141D78"/>
    <w:rsid w:val="001530D7"/>
    <w:rsid w:val="00155C5A"/>
    <w:rsid w:val="001714C2"/>
    <w:rsid w:val="00181C16"/>
    <w:rsid w:val="00182177"/>
    <w:rsid w:val="0018525D"/>
    <w:rsid w:val="001933D2"/>
    <w:rsid w:val="00195C01"/>
    <w:rsid w:val="00196D4D"/>
    <w:rsid w:val="001C2B92"/>
    <w:rsid w:val="001C4174"/>
    <w:rsid w:val="001C4192"/>
    <w:rsid w:val="001C5675"/>
    <w:rsid w:val="001D1A48"/>
    <w:rsid w:val="001D3033"/>
    <w:rsid w:val="001D5B41"/>
    <w:rsid w:val="001E3FF8"/>
    <w:rsid w:val="001E684F"/>
    <w:rsid w:val="001F0FE2"/>
    <w:rsid w:val="00200398"/>
    <w:rsid w:val="00204CAA"/>
    <w:rsid w:val="0024743E"/>
    <w:rsid w:val="00261412"/>
    <w:rsid w:val="00262B49"/>
    <w:rsid w:val="00263324"/>
    <w:rsid w:val="00266CD9"/>
    <w:rsid w:val="0028576E"/>
    <w:rsid w:val="00285B41"/>
    <w:rsid w:val="002871AA"/>
    <w:rsid w:val="002A21DF"/>
    <w:rsid w:val="002A3F3E"/>
    <w:rsid w:val="002A5471"/>
    <w:rsid w:val="002A561D"/>
    <w:rsid w:val="002C13F0"/>
    <w:rsid w:val="002D2CCD"/>
    <w:rsid w:val="002E2028"/>
    <w:rsid w:val="00314937"/>
    <w:rsid w:val="00317949"/>
    <w:rsid w:val="00330F17"/>
    <w:rsid w:val="0034529E"/>
    <w:rsid w:val="003547A0"/>
    <w:rsid w:val="00354936"/>
    <w:rsid w:val="00363561"/>
    <w:rsid w:val="00370844"/>
    <w:rsid w:val="00380449"/>
    <w:rsid w:val="003863D8"/>
    <w:rsid w:val="0039009B"/>
    <w:rsid w:val="0039148F"/>
    <w:rsid w:val="00396F8F"/>
    <w:rsid w:val="003A07A6"/>
    <w:rsid w:val="003A1EB5"/>
    <w:rsid w:val="003A4830"/>
    <w:rsid w:val="003A7A80"/>
    <w:rsid w:val="003B0388"/>
    <w:rsid w:val="003C4C84"/>
    <w:rsid w:val="003C6709"/>
    <w:rsid w:val="003E0003"/>
    <w:rsid w:val="003E07FF"/>
    <w:rsid w:val="003E3D2A"/>
    <w:rsid w:val="003E5D99"/>
    <w:rsid w:val="004116EC"/>
    <w:rsid w:val="00427951"/>
    <w:rsid w:val="00431E34"/>
    <w:rsid w:val="00454A10"/>
    <w:rsid w:val="00463BC5"/>
    <w:rsid w:val="004655C6"/>
    <w:rsid w:val="00467D95"/>
    <w:rsid w:val="00470F8C"/>
    <w:rsid w:val="0047626A"/>
    <w:rsid w:val="0047727F"/>
    <w:rsid w:val="004823C5"/>
    <w:rsid w:val="00482F80"/>
    <w:rsid w:val="00495C3E"/>
    <w:rsid w:val="004977E2"/>
    <w:rsid w:val="004A120C"/>
    <w:rsid w:val="004A1DCD"/>
    <w:rsid w:val="004A33D7"/>
    <w:rsid w:val="004B7175"/>
    <w:rsid w:val="004C1396"/>
    <w:rsid w:val="004C568B"/>
    <w:rsid w:val="004E0222"/>
    <w:rsid w:val="004E07EB"/>
    <w:rsid w:val="004E322C"/>
    <w:rsid w:val="004E6E8D"/>
    <w:rsid w:val="00501085"/>
    <w:rsid w:val="00501673"/>
    <w:rsid w:val="005072F0"/>
    <w:rsid w:val="00510449"/>
    <w:rsid w:val="005121C5"/>
    <w:rsid w:val="005361D8"/>
    <w:rsid w:val="00542B70"/>
    <w:rsid w:val="00561A6E"/>
    <w:rsid w:val="00563792"/>
    <w:rsid w:val="00564D19"/>
    <w:rsid w:val="00565354"/>
    <w:rsid w:val="00587D11"/>
    <w:rsid w:val="005A0ECC"/>
    <w:rsid w:val="005A1ECB"/>
    <w:rsid w:val="005B04C5"/>
    <w:rsid w:val="005B5F29"/>
    <w:rsid w:val="005C5560"/>
    <w:rsid w:val="005D4BB0"/>
    <w:rsid w:val="005D71CD"/>
    <w:rsid w:val="00607C06"/>
    <w:rsid w:val="00611BC2"/>
    <w:rsid w:val="00620ED3"/>
    <w:rsid w:val="0063292C"/>
    <w:rsid w:val="00640A97"/>
    <w:rsid w:val="00643B52"/>
    <w:rsid w:val="00672C7A"/>
    <w:rsid w:val="006748CD"/>
    <w:rsid w:val="00677A4C"/>
    <w:rsid w:val="006803F6"/>
    <w:rsid w:val="006869DD"/>
    <w:rsid w:val="00691B5B"/>
    <w:rsid w:val="00694DD1"/>
    <w:rsid w:val="006A0389"/>
    <w:rsid w:val="006B0109"/>
    <w:rsid w:val="006B0CE0"/>
    <w:rsid w:val="006B376D"/>
    <w:rsid w:val="006B40C5"/>
    <w:rsid w:val="006B621F"/>
    <w:rsid w:val="006E5CA0"/>
    <w:rsid w:val="006E7D41"/>
    <w:rsid w:val="006F1DE1"/>
    <w:rsid w:val="006F343B"/>
    <w:rsid w:val="006F66BB"/>
    <w:rsid w:val="007021F1"/>
    <w:rsid w:val="00707C52"/>
    <w:rsid w:val="007165FF"/>
    <w:rsid w:val="007260E6"/>
    <w:rsid w:val="00743CBB"/>
    <w:rsid w:val="007464F8"/>
    <w:rsid w:val="00762ECF"/>
    <w:rsid w:val="007753C6"/>
    <w:rsid w:val="007762F8"/>
    <w:rsid w:val="007901DD"/>
    <w:rsid w:val="00790D9B"/>
    <w:rsid w:val="00795CD5"/>
    <w:rsid w:val="00796861"/>
    <w:rsid w:val="007D134F"/>
    <w:rsid w:val="007F72F3"/>
    <w:rsid w:val="00813566"/>
    <w:rsid w:val="008228A5"/>
    <w:rsid w:val="00837F91"/>
    <w:rsid w:val="00843D65"/>
    <w:rsid w:val="00854DDA"/>
    <w:rsid w:val="00855C2A"/>
    <w:rsid w:val="00865911"/>
    <w:rsid w:val="00871D87"/>
    <w:rsid w:val="0089113E"/>
    <w:rsid w:val="00893A1F"/>
    <w:rsid w:val="008A7221"/>
    <w:rsid w:val="008B042A"/>
    <w:rsid w:val="008B5857"/>
    <w:rsid w:val="008B7480"/>
    <w:rsid w:val="008C1289"/>
    <w:rsid w:val="008D5129"/>
    <w:rsid w:val="008F5A36"/>
    <w:rsid w:val="008F754F"/>
    <w:rsid w:val="00901EA0"/>
    <w:rsid w:val="0090762C"/>
    <w:rsid w:val="00907964"/>
    <w:rsid w:val="00911E4C"/>
    <w:rsid w:val="00915827"/>
    <w:rsid w:val="0092093E"/>
    <w:rsid w:val="00933F71"/>
    <w:rsid w:val="009342E8"/>
    <w:rsid w:val="00934B17"/>
    <w:rsid w:val="00941B45"/>
    <w:rsid w:val="009620CA"/>
    <w:rsid w:val="0096585A"/>
    <w:rsid w:val="00970785"/>
    <w:rsid w:val="00981B53"/>
    <w:rsid w:val="00985AB4"/>
    <w:rsid w:val="009B1133"/>
    <w:rsid w:val="009B3394"/>
    <w:rsid w:val="009B384A"/>
    <w:rsid w:val="009C3DA4"/>
    <w:rsid w:val="009C6A3F"/>
    <w:rsid w:val="009D7C0E"/>
    <w:rsid w:val="009E1515"/>
    <w:rsid w:val="009E709A"/>
    <w:rsid w:val="009F2228"/>
    <w:rsid w:val="00A040C2"/>
    <w:rsid w:val="00A10D0E"/>
    <w:rsid w:val="00A15598"/>
    <w:rsid w:val="00A300F3"/>
    <w:rsid w:val="00A4792B"/>
    <w:rsid w:val="00A526BC"/>
    <w:rsid w:val="00A730BB"/>
    <w:rsid w:val="00AB6D1C"/>
    <w:rsid w:val="00AD59A4"/>
    <w:rsid w:val="00AD619D"/>
    <w:rsid w:val="00AE055C"/>
    <w:rsid w:val="00AF6096"/>
    <w:rsid w:val="00AF64C8"/>
    <w:rsid w:val="00AF6862"/>
    <w:rsid w:val="00B042DE"/>
    <w:rsid w:val="00B14D4B"/>
    <w:rsid w:val="00B241FA"/>
    <w:rsid w:val="00B247D9"/>
    <w:rsid w:val="00B478B1"/>
    <w:rsid w:val="00B5272B"/>
    <w:rsid w:val="00B6498D"/>
    <w:rsid w:val="00B72E51"/>
    <w:rsid w:val="00B74442"/>
    <w:rsid w:val="00B80353"/>
    <w:rsid w:val="00BA31BC"/>
    <w:rsid w:val="00BA7E21"/>
    <w:rsid w:val="00BB1688"/>
    <w:rsid w:val="00BB5EB5"/>
    <w:rsid w:val="00BD1C1D"/>
    <w:rsid w:val="00BF75F9"/>
    <w:rsid w:val="00C129F1"/>
    <w:rsid w:val="00C132F2"/>
    <w:rsid w:val="00C147AF"/>
    <w:rsid w:val="00C439CA"/>
    <w:rsid w:val="00C51A7C"/>
    <w:rsid w:val="00C52C4F"/>
    <w:rsid w:val="00C71895"/>
    <w:rsid w:val="00C9626A"/>
    <w:rsid w:val="00CA1994"/>
    <w:rsid w:val="00CA79FA"/>
    <w:rsid w:val="00CB7DA6"/>
    <w:rsid w:val="00CC3AD4"/>
    <w:rsid w:val="00CC5A93"/>
    <w:rsid w:val="00CD38AA"/>
    <w:rsid w:val="00CD49CB"/>
    <w:rsid w:val="00CE3CF9"/>
    <w:rsid w:val="00CE4305"/>
    <w:rsid w:val="00CE455E"/>
    <w:rsid w:val="00D11189"/>
    <w:rsid w:val="00D147C6"/>
    <w:rsid w:val="00D22017"/>
    <w:rsid w:val="00D227E5"/>
    <w:rsid w:val="00D30530"/>
    <w:rsid w:val="00D36911"/>
    <w:rsid w:val="00D41C91"/>
    <w:rsid w:val="00D46CEC"/>
    <w:rsid w:val="00D47E15"/>
    <w:rsid w:val="00D517BD"/>
    <w:rsid w:val="00D53043"/>
    <w:rsid w:val="00D706A1"/>
    <w:rsid w:val="00D84B8F"/>
    <w:rsid w:val="00DA5AE8"/>
    <w:rsid w:val="00DB5A45"/>
    <w:rsid w:val="00DC2013"/>
    <w:rsid w:val="00DC27CA"/>
    <w:rsid w:val="00DC42F2"/>
    <w:rsid w:val="00DC6AEC"/>
    <w:rsid w:val="00DC78BF"/>
    <w:rsid w:val="00DC7D3B"/>
    <w:rsid w:val="00DD3A7F"/>
    <w:rsid w:val="00DD6918"/>
    <w:rsid w:val="00DE46E8"/>
    <w:rsid w:val="00DE7AB7"/>
    <w:rsid w:val="00DF4DAA"/>
    <w:rsid w:val="00E013CB"/>
    <w:rsid w:val="00E0591A"/>
    <w:rsid w:val="00E1437C"/>
    <w:rsid w:val="00E358FA"/>
    <w:rsid w:val="00E46D03"/>
    <w:rsid w:val="00E47F21"/>
    <w:rsid w:val="00E56E3E"/>
    <w:rsid w:val="00E60296"/>
    <w:rsid w:val="00E658A2"/>
    <w:rsid w:val="00E75B0B"/>
    <w:rsid w:val="00E75F3B"/>
    <w:rsid w:val="00EA4B19"/>
    <w:rsid w:val="00EA4EDC"/>
    <w:rsid w:val="00EC626F"/>
    <w:rsid w:val="00EC69AE"/>
    <w:rsid w:val="00ED09B7"/>
    <w:rsid w:val="00EE4319"/>
    <w:rsid w:val="00F00FBF"/>
    <w:rsid w:val="00F00FEF"/>
    <w:rsid w:val="00F01A6F"/>
    <w:rsid w:val="00F01F85"/>
    <w:rsid w:val="00F0385C"/>
    <w:rsid w:val="00F05F84"/>
    <w:rsid w:val="00F0649A"/>
    <w:rsid w:val="00F070AA"/>
    <w:rsid w:val="00F22ECB"/>
    <w:rsid w:val="00F34432"/>
    <w:rsid w:val="00F40805"/>
    <w:rsid w:val="00F42F20"/>
    <w:rsid w:val="00F55510"/>
    <w:rsid w:val="00F64B9B"/>
    <w:rsid w:val="00F71CDA"/>
    <w:rsid w:val="00F92200"/>
    <w:rsid w:val="00FA5B94"/>
    <w:rsid w:val="00FA733C"/>
    <w:rsid w:val="00FB4A61"/>
    <w:rsid w:val="00FC0CE7"/>
    <w:rsid w:val="00FC4C6B"/>
    <w:rsid w:val="00FE0974"/>
    <w:rsid w:val="00FE6E78"/>
    <w:rsid w:val="00FE7BDC"/>
    <w:rsid w:val="00FF3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unhideWhenUsed/>
    <w:rsid w:val="008F754F"/>
    <w:rPr>
      <w:color w:val="0000FF"/>
      <w:u w:val="single"/>
    </w:rPr>
  </w:style>
  <w:style w:type="character" w:styleId="UnresolvedMention">
    <w:name w:val="Unresolved Mention"/>
    <w:basedOn w:val="DefaultParagraphFont"/>
    <w:uiPriority w:val="99"/>
    <w:semiHidden/>
    <w:unhideWhenUsed/>
    <w:rsid w:val="00B478B1"/>
    <w:rPr>
      <w:color w:val="605E5C"/>
      <w:shd w:val="clear" w:color="auto" w:fill="E1DFDD"/>
    </w:rPr>
  </w:style>
  <w:style w:type="character" w:styleId="FollowedHyperlink">
    <w:name w:val="FollowedHyperlink"/>
    <w:basedOn w:val="DefaultParagraphFont"/>
    <w:uiPriority w:val="99"/>
    <w:semiHidden/>
    <w:unhideWhenUsed/>
    <w:rsid w:val="003C4C84"/>
    <w:rPr>
      <w:color w:val="512A4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z.woods@yesnet.y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cp:lastPrinted>2019-01-21T04:06:00Z</cp:lastPrinted>
  <dcterms:created xsi:type="dcterms:W3CDTF">2018-12-14T20:34:00Z</dcterms:created>
  <dcterms:modified xsi:type="dcterms:W3CDTF">2019-01-21T04:16:00Z</dcterms:modified>
</cp:coreProperties>
</file>