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101"/>
        <w:tblW w:w="187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984"/>
        <w:gridCol w:w="5230"/>
        <w:gridCol w:w="3260"/>
        <w:gridCol w:w="3544"/>
        <w:gridCol w:w="3700"/>
      </w:tblGrid>
      <w:tr w:rsidR="00E26474" w:rsidRPr="001211D9" w14:paraId="169C6F8E" w14:textId="77777777" w:rsidTr="0035644E">
        <w:trPr>
          <w:trHeight w:val="609"/>
        </w:trPr>
        <w:tc>
          <w:tcPr>
            <w:tcW w:w="8207" w:type="dxa"/>
            <w:gridSpan w:val="3"/>
            <w:shd w:val="clear" w:color="auto" w:fill="5B9BD5"/>
            <w:vAlign w:val="center"/>
          </w:tcPr>
          <w:p w14:paraId="5B65D711" w14:textId="77777777" w:rsidR="00E26474" w:rsidRPr="001E2008" w:rsidRDefault="00E26474" w:rsidP="00300B6D">
            <w:pPr>
              <w:pStyle w:val="TableParagraph"/>
              <w:rPr>
                <w:rFonts w:ascii="Nunito Sans" w:hAnsi="Nunito Sans"/>
                <w:b/>
                <w:sz w:val="28"/>
                <w:szCs w:val="28"/>
              </w:rPr>
            </w:pPr>
            <w:r w:rsidRPr="001E2008">
              <w:rPr>
                <w:rFonts w:ascii="Nunito Sans" w:hAnsi="Nunito Sans"/>
                <w:b/>
                <w:color w:val="FFFFFF"/>
                <w:sz w:val="28"/>
                <w:szCs w:val="28"/>
              </w:rPr>
              <w:t>Course: Math 8</w:t>
            </w:r>
          </w:p>
        </w:tc>
        <w:tc>
          <w:tcPr>
            <w:tcW w:w="10504" w:type="dxa"/>
            <w:gridSpan w:val="3"/>
            <w:shd w:val="clear" w:color="auto" w:fill="5B9BD5"/>
            <w:vAlign w:val="center"/>
          </w:tcPr>
          <w:p w14:paraId="6CF88F40" w14:textId="77777777" w:rsidR="00E26474" w:rsidRPr="001E2008" w:rsidRDefault="00E26474" w:rsidP="00300B6D">
            <w:pPr>
              <w:pStyle w:val="TableParagraph"/>
              <w:ind w:left="136"/>
              <w:rPr>
                <w:rFonts w:ascii="Nunito Sans" w:hAnsi="Nunito Sans"/>
                <w:b/>
                <w:sz w:val="28"/>
                <w:szCs w:val="28"/>
              </w:rPr>
            </w:pPr>
            <w:r w:rsidRPr="001E2008">
              <w:rPr>
                <w:rFonts w:ascii="Nunito Sans" w:hAnsi="Nunito Sans"/>
                <w:b/>
                <w:color w:val="FFFFFF"/>
                <w:sz w:val="28"/>
                <w:szCs w:val="28"/>
              </w:rPr>
              <w:t>Teacher:</w:t>
            </w:r>
          </w:p>
        </w:tc>
      </w:tr>
      <w:tr w:rsidR="00E26474" w:rsidRPr="001211D9" w14:paraId="00FE1714" w14:textId="77777777" w:rsidTr="0035644E">
        <w:trPr>
          <w:trHeight w:val="831"/>
        </w:trPr>
        <w:tc>
          <w:tcPr>
            <w:tcW w:w="8207" w:type="dxa"/>
            <w:gridSpan w:val="3"/>
            <w:shd w:val="clear" w:color="auto" w:fill="D2DEEF"/>
          </w:tcPr>
          <w:p w14:paraId="0A70643E" w14:textId="77777777" w:rsidR="00E26474" w:rsidRPr="001E2008" w:rsidRDefault="00E26474" w:rsidP="00300B6D">
            <w:pPr>
              <w:pStyle w:val="TableParagraph"/>
              <w:ind w:right="105"/>
              <w:rPr>
                <w:rFonts w:ascii="Nunito Sans" w:hAnsi="Nunito Sans"/>
                <w:sz w:val="24"/>
                <w:szCs w:val="24"/>
              </w:rPr>
            </w:pPr>
            <w:r w:rsidRPr="001E2008">
              <w:rPr>
                <w:rFonts w:ascii="Nunito Sans" w:hAnsi="Nunito Sans"/>
                <w:b/>
                <w:sz w:val="24"/>
                <w:szCs w:val="24"/>
              </w:rPr>
              <w:t>Unit Big Idea:</w:t>
            </w:r>
            <w:r w:rsidRPr="001E2008">
              <w:rPr>
                <w:rFonts w:ascii="Nunito Sans" w:hAnsi="Nunito Sans"/>
                <w:sz w:val="24"/>
                <w:szCs w:val="24"/>
              </w:rPr>
              <w:t xml:space="preserve"> The relationship between surface area and volume of </w:t>
            </w:r>
            <w:r w:rsidRPr="001E2008">
              <w:rPr>
                <w:rFonts w:ascii="Nunito Sans" w:hAnsi="Nunito Sans"/>
                <w:b/>
                <w:sz w:val="24"/>
                <w:szCs w:val="24"/>
              </w:rPr>
              <w:t xml:space="preserve">3D objects </w:t>
            </w:r>
            <w:r w:rsidRPr="001E2008">
              <w:rPr>
                <w:rFonts w:ascii="Nunito Sans" w:hAnsi="Nunito Sans"/>
                <w:sz w:val="24"/>
                <w:szCs w:val="24"/>
              </w:rPr>
              <w:t>can be used to describe, measure, and compare spatial relationships.</w:t>
            </w:r>
          </w:p>
        </w:tc>
        <w:tc>
          <w:tcPr>
            <w:tcW w:w="10504" w:type="dxa"/>
            <w:gridSpan w:val="3"/>
            <w:shd w:val="clear" w:color="auto" w:fill="D2DEEF"/>
          </w:tcPr>
          <w:p w14:paraId="14C26735" w14:textId="77777777" w:rsidR="00E26474" w:rsidRPr="001E2008" w:rsidRDefault="00E26474" w:rsidP="00300B6D">
            <w:pPr>
              <w:pStyle w:val="TableParagraph"/>
              <w:ind w:left="136"/>
              <w:rPr>
                <w:rFonts w:ascii="Nunito Sans" w:hAnsi="Nunito Sans"/>
                <w:sz w:val="24"/>
                <w:szCs w:val="24"/>
              </w:rPr>
            </w:pPr>
            <w:r w:rsidRPr="001E2008">
              <w:rPr>
                <w:rFonts w:ascii="Nunito Sans" w:hAnsi="Nunito Sans"/>
                <w:b/>
                <w:sz w:val="24"/>
                <w:szCs w:val="24"/>
              </w:rPr>
              <w:t>Unit Guiding Question:</w:t>
            </w:r>
            <w:r w:rsidRPr="001E2008">
              <w:rPr>
                <w:rFonts w:ascii="Nunito Sans" w:hAnsi="Nunito Sans"/>
                <w:sz w:val="24"/>
                <w:szCs w:val="24"/>
              </w:rPr>
              <w:t xml:space="preserve"> What is Pythagorean Theory and how does Pythagorean Theory connect, relate, describe and measure, lines and shapes in our world?</w:t>
            </w:r>
          </w:p>
        </w:tc>
      </w:tr>
      <w:tr w:rsidR="00E26474" w:rsidRPr="001211D9" w14:paraId="02A1F2D4" w14:textId="77777777" w:rsidTr="00F02AEC">
        <w:trPr>
          <w:trHeight w:val="559"/>
        </w:trPr>
        <w:tc>
          <w:tcPr>
            <w:tcW w:w="2977" w:type="dxa"/>
            <w:gridSpan w:val="2"/>
            <w:shd w:val="clear" w:color="auto" w:fill="EAEFF7"/>
            <w:vAlign w:val="center"/>
          </w:tcPr>
          <w:p w14:paraId="2EC7FDEF" w14:textId="12CC1776" w:rsidR="00E26474" w:rsidRPr="001E2008" w:rsidRDefault="00E26474" w:rsidP="00300B6D">
            <w:pPr>
              <w:pStyle w:val="TableParagraph"/>
              <w:jc w:val="center"/>
              <w:rPr>
                <w:rFonts w:ascii="Nunito Sans" w:hAnsi="Nunito Sans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30" w:type="dxa"/>
            <w:shd w:val="clear" w:color="auto" w:fill="EAEFF7"/>
            <w:vAlign w:val="center"/>
          </w:tcPr>
          <w:p w14:paraId="49657EFC" w14:textId="443BCEA3" w:rsidR="00E26474" w:rsidRPr="001E2008" w:rsidRDefault="00E26474" w:rsidP="00300B6D">
            <w:pPr>
              <w:pStyle w:val="TableParagraph"/>
              <w:ind w:left="137"/>
              <w:jc w:val="center"/>
              <w:rPr>
                <w:rFonts w:ascii="Nunito Sans" w:hAnsi="Nunito Sans"/>
                <w:b/>
                <w:sz w:val="28"/>
                <w:szCs w:val="28"/>
              </w:rPr>
            </w:pPr>
            <w:r>
              <w:rPr>
                <w:rFonts w:ascii="Nunito Sans" w:hAnsi="Nunito Sans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EAEFF7"/>
            <w:vAlign w:val="center"/>
          </w:tcPr>
          <w:p w14:paraId="55C561A0" w14:textId="793C6632" w:rsidR="00E26474" w:rsidRPr="001E2008" w:rsidRDefault="00E26474" w:rsidP="00300B6D">
            <w:pPr>
              <w:pStyle w:val="TableParagraph"/>
              <w:ind w:left="136"/>
              <w:jc w:val="center"/>
              <w:rPr>
                <w:rFonts w:ascii="Nunito Sans" w:hAnsi="Nunito Sans"/>
                <w:b/>
                <w:sz w:val="28"/>
                <w:szCs w:val="28"/>
              </w:rPr>
            </w:pPr>
            <w:r>
              <w:rPr>
                <w:rFonts w:ascii="Nunito Sans" w:hAnsi="Nunito Sans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EAEFF7"/>
            <w:vAlign w:val="center"/>
          </w:tcPr>
          <w:p w14:paraId="103F11A4" w14:textId="729C8237" w:rsidR="00E26474" w:rsidRPr="001E2008" w:rsidRDefault="00E26474" w:rsidP="00300B6D">
            <w:pPr>
              <w:pStyle w:val="TableParagraph"/>
              <w:ind w:left="135"/>
              <w:jc w:val="center"/>
              <w:rPr>
                <w:rFonts w:ascii="Nunito Sans" w:hAnsi="Nunito Sans"/>
                <w:b/>
                <w:sz w:val="28"/>
                <w:szCs w:val="28"/>
              </w:rPr>
            </w:pPr>
            <w:r>
              <w:rPr>
                <w:rFonts w:ascii="Nunito Sans" w:hAnsi="Nunito Sans"/>
                <w:b/>
                <w:sz w:val="28"/>
                <w:szCs w:val="28"/>
              </w:rPr>
              <w:t>3</w:t>
            </w:r>
          </w:p>
        </w:tc>
        <w:tc>
          <w:tcPr>
            <w:tcW w:w="3700" w:type="dxa"/>
            <w:shd w:val="clear" w:color="auto" w:fill="EAEFF7"/>
            <w:vAlign w:val="center"/>
          </w:tcPr>
          <w:p w14:paraId="5E94843D" w14:textId="745EEA0A" w:rsidR="00E26474" w:rsidRPr="001E2008" w:rsidRDefault="00E26474" w:rsidP="00300B6D">
            <w:pPr>
              <w:pStyle w:val="TableParagraph"/>
              <w:ind w:left="134"/>
              <w:jc w:val="center"/>
              <w:rPr>
                <w:rFonts w:ascii="Nunito Sans" w:hAnsi="Nunito Sans"/>
                <w:b/>
                <w:sz w:val="28"/>
                <w:szCs w:val="28"/>
              </w:rPr>
            </w:pPr>
            <w:r>
              <w:rPr>
                <w:rFonts w:ascii="Nunito Sans" w:hAnsi="Nunito Sans"/>
                <w:b/>
                <w:sz w:val="28"/>
                <w:szCs w:val="28"/>
              </w:rPr>
              <w:t>4</w:t>
            </w:r>
          </w:p>
        </w:tc>
      </w:tr>
      <w:tr w:rsidR="00E26474" w:rsidRPr="001211D9" w14:paraId="676B78F3" w14:textId="77777777" w:rsidTr="00F02AEC">
        <w:trPr>
          <w:trHeight w:val="1347"/>
        </w:trPr>
        <w:tc>
          <w:tcPr>
            <w:tcW w:w="2977" w:type="dxa"/>
            <w:gridSpan w:val="2"/>
            <w:shd w:val="clear" w:color="auto" w:fill="D2DEEF"/>
          </w:tcPr>
          <w:p w14:paraId="058D049F" w14:textId="77777777" w:rsidR="00B71D31" w:rsidRDefault="00B71D31" w:rsidP="00300B6D">
            <w:pPr>
              <w:pStyle w:val="TableParagraph"/>
              <w:ind w:left="57"/>
              <w:rPr>
                <w:rFonts w:ascii="Nunito Sans" w:hAnsi="Nunito Sans"/>
                <w:b/>
                <w:sz w:val="24"/>
                <w:szCs w:val="24"/>
              </w:rPr>
            </w:pPr>
            <w:r>
              <w:rPr>
                <w:rFonts w:ascii="Nunito Sans" w:hAnsi="Nunito Sans"/>
                <w:b/>
                <w:sz w:val="24"/>
                <w:szCs w:val="24"/>
              </w:rPr>
              <w:t xml:space="preserve">Content </w:t>
            </w:r>
          </w:p>
          <w:p w14:paraId="19ED5A40" w14:textId="0DF6F7F2" w:rsidR="00E26474" w:rsidRPr="001E2008" w:rsidRDefault="00B71D31" w:rsidP="00300B6D">
            <w:pPr>
              <w:pStyle w:val="TableParagraph"/>
              <w:ind w:left="57"/>
              <w:rPr>
                <w:rFonts w:ascii="Nunito Sans" w:hAnsi="Nunito Sans"/>
                <w:b/>
                <w:sz w:val="24"/>
                <w:szCs w:val="24"/>
              </w:rPr>
            </w:pPr>
            <w:r>
              <w:rPr>
                <w:rFonts w:ascii="Nunito Sans" w:hAnsi="Nunito Sans"/>
                <w:b/>
                <w:sz w:val="24"/>
                <w:szCs w:val="24"/>
              </w:rPr>
              <w:t>(What do you need to KNOW?)</w:t>
            </w:r>
          </w:p>
          <w:p w14:paraId="41AC1BAC" w14:textId="77777777" w:rsidR="00E26474" w:rsidRPr="001E2008" w:rsidRDefault="00E26474" w:rsidP="00300B6D">
            <w:pPr>
              <w:pStyle w:val="TableParagraph"/>
              <w:ind w:left="57"/>
              <w:rPr>
                <w:rFonts w:ascii="Nunito Sans" w:hAnsi="Nunito Sans"/>
                <w:sz w:val="24"/>
                <w:szCs w:val="24"/>
              </w:rPr>
            </w:pPr>
            <w:r w:rsidRPr="001E2008">
              <w:rPr>
                <w:rFonts w:ascii="Nunito Sans" w:hAnsi="Nunito Sans"/>
                <w:sz w:val="24"/>
                <w:szCs w:val="24"/>
              </w:rPr>
              <w:t>Pythagorean Theorem</w:t>
            </w:r>
          </w:p>
        </w:tc>
        <w:tc>
          <w:tcPr>
            <w:tcW w:w="5230" w:type="dxa"/>
            <w:shd w:val="clear" w:color="auto" w:fill="D2DEEF"/>
          </w:tcPr>
          <w:p w14:paraId="7B449A0D" w14:textId="2D8BB341" w:rsidR="00E26474" w:rsidRPr="001E2008" w:rsidRDefault="00E26474" w:rsidP="0035644E">
            <w:pPr>
              <w:pStyle w:val="TableParagraph"/>
              <w:ind w:left="57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 xml:space="preserve">I know square root, square </w:t>
            </w:r>
            <w:r w:rsidRPr="001E2008">
              <w:rPr>
                <w:rFonts w:ascii="Nunito Sans" w:hAnsi="Nunito Sans"/>
                <w:sz w:val="24"/>
                <w:szCs w:val="24"/>
              </w:rPr>
              <w:t>ar</w:t>
            </w:r>
            <w:r>
              <w:rPr>
                <w:rFonts w:ascii="Nunito Sans" w:hAnsi="Nunito Sans"/>
                <w:sz w:val="24"/>
                <w:szCs w:val="24"/>
              </w:rPr>
              <w:t>ea, right triangle, rectangle, s</w:t>
            </w:r>
            <w:r w:rsidRPr="001E2008">
              <w:rPr>
                <w:rFonts w:ascii="Nunito Sans" w:hAnsi="Nunito Sans"/>
                <w:sz w:val="24"/>
                <w:szCs w:val="24"/>
              </w:rPr>
              <w:t>quares vs rectangle, square compared to other shapes, area of square, all</w:t>
            </w:r>
            <w:r w:rsidRPr="001E2008">
              <w:rPr>
                <w:rFonts w:ascii="Nunito Sans" w:hAnsi="Nunito Sans"/>
                <w:spacing w:val="-14"/>
                <w:sz w:val="24"/>
                <w:szCs w:val="24"/>
              </w:rPr>
              <w:t xml:space="preserve"> </w:t>
            </w:r>
            <w:r w:rsidRPr="001E2008">
              <w:rPr>
                <w:rFonts w:ascii="Nunito Sans" w:hAnsi="Nunito Sans"/>
                <w:sz w:val="24"/>
                <w:szCs w:val="24"/>
              </w:rPr>
              <w:t>sides</w:t>
            </w:r>
            <w:r w:rsidR="0035644E">
              <w:rPr>
                <w:rFonts w:ascii="Nunito Sans" w:hAnsi="Nunito Sans"/>
                <w:sz w:val="24"/>
                <w:szCs w:val="24"/>
              </w:rPr>
              <w:t xml:space="preserve"> </w:t>
            </w:r>
            <w:r w:rsidRPr="001E2008">
              <w:rPr>
                <w:rFonts w:ascii="Nunito Sans" w:hAnsi="Nunito Sans"/>
                <w:sz w:val="24"/>
                <w:szCs w:val="24"/>
              </w:rPr>
              <w:t>are equal, square root, right triangle</w:t>
            </w:r>
          </w:p>
        </w:tc>
        <w:tc>
          <w:tcPr>
            <w:tcW w:w="3260" w:type="dxa"/>
            <w:shd w:val="clear" w:color="auto" w:fill="D2DEEF"/>
          </w:tcPr>
          <w:p w14:paraId="11D6DB6A" w14:textId="77777777" w:rsidR="00E26474" w:rsidRPr="001E2008" w:rsidRDefault="00E26474" w:rsidP="00300B6D">
            <w:pPr>
              <w:pStyle w:val="TableParagraph"/>
              <w:ind w:left="57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 xml:space="preserve">I </w:t>
            </w:r>
            <w:r w:rsidRPr="001E2008">
              <w:rPr>
                <w:rFonts w:ascii="Nunito Sans" w:hAnsi="Nunito Sans"/>
                <w:sz w:val="24"/>
                <w:szCs w:val="24"/>
              </w:rPr>
              <w:t>know Pythagorean theorem</w:t>
            </w:r>
          </w:p>
        </w:tc>
        <w:tc>
          <w:tcPr>
            <w:tcW w:w="3544" w:type="dxa"/>
            <w:shd w:val="clear" w:color="auto" w:fill="D2DEEF"/>
          </w:tcPr>
          <w:p w14:paraId="7AAC3145" w14:textId="77777777" w:rsidR="00E26474" w:rsidRPr="001E2008" w:rsidRDefault="00E26474" w:rsidP="00300B6D">
            <w:pPr>
              <w:pStyle w:val="TableParagraph"/>
              <w:ind w:left="57"/>
              <w:rPr>
                <w:rFonts w:ascii="Nunito Sans" w:hAnsi="Nunito Sans"/>
                <w:sz w:val="24"/>
                <w:szCs w:val="24"/>
              </w:rPr>
            </w:pPr>
            <w:r w:rsidRPr="001E2008">
              <w:rPr>
                <w:rFonts w:ascii="Nunito Sans" w:hAnsi="Nunito Sans"/>
                <w:sz w:val="24"/>
                <w:szCs w:val="24"/>
              </w:rPr>
              <w:t>I know how to derive</w:t>
            </w:r>
            <w:r w:rsidRPr="001E2008">
              <w:rPr>
                <w:rFonts w:ascii="Nunito Sans" w:hAnsi="Nunito Sans"/>
                <w:spacing w:val="-22"/>
                <w:sz w:val="24"/>
                <w:szCs w:val="24"/>
              </w:rPr>
              <w:t xml:space="preserve"> </w:t>
            </w:r>
            <w:r w:rsidRPr="001E2008">
              <w:rPr>
                <w:rFonts w:ascii="Nunito Sans" w:hAnsi="Nunito Sans"/>
                <w:sz w:val="24"/>
                <w:szCs w:val="24"/>
              </w:rPr>
              <w:t>the formula for</w:t>
            </w:r>
            <w:r w:rsidRPr="001E2008">
              <w:rPr>
                <w:rFonts w:ascii="Nunito Sans" w:hAnsi="Nunito Sans"/>
                <w:spacing w:val="-20"/>
                <w:sz w:val="24"/>
                <w:szCs w:val="24"/>
              </w:rPr>
              <w:t xml:space="preserve"> </w:t>
            </w:r>
            <w:r w:rsidRPr="001E2008">
              <w:rPr>
                <w:rFonts w:ascii="Nunito Sans" w:hAnsi="Nunito Sans"/>
                <w:sz w:val="24"/>
                <w:szCs w:val="24"/>
              </w:rPr>
              <w:t>Pythagorean theorem</w:t>
            </w:r>
          </w:p>
        </w:tc>
        <w:tc>
          <w:tcPr>
            <w:tcW w:w="3700" w:type="dxa"/>
            <w:shd w:val="clear" w:color="auto" w:fill="D2DEEF"/>
          </w:tcPr>
          <w:p w14:paraId="3AEB1403" w14:textId="77777777" w:rsidR="00E26474" w:rsidRPr="001E2008" w:rsidRDefault="00E26474" w:rsidP="00300B6D">
            <w:pPr>
              <w:pStyle w:val="TableParagraph"/>
              <w:ind w:left="57"/>
              <w:rPr>
                <w:rFonts w:ascii="Nunito Sans" w:hAnsi="Nunito Sans"/>
                <w:sz w:val="24"/>
                <w:szCs w:val="24"/>
              </w:rPr>
            </w:pPr>
            <w:r w:rsidRPr="001E2008">
              <w:rPr>
                <w:rFonts w:ascii="Nunito Sans" w:hAnsi="Nunito Sans"/>
                <w:sz w:val="24"/>
                <w:szCs w:val="24"/>
              </w:rPr>
              <w:t xml:space="preserve"> </w:t>
            </w:r>
            <w:r>
              <w:rPr>
                <w:rFonts w:ascii="Nunito Sans" w:hAnsi="Nunito Sans"/>
                <w:sz w:val="24"/>
                <w:szCs w:val="24"/>
              </w:rPr>
              <w:t xml:space="preserve">I </w:t>
            </w:r>
            <w:r w:rsidRPr="001E2008">
              <w:rPr>
                <w:rFonts w:ascii="Nunito Sans" w:hAnsi="Nunito Sans"/>
                <w:sz w:val="24"/>
                <w:szCs w:val="24"/>
              </w:rPr>
              <w:t>know how to find a missing side of a right triangle</w:t>
            </w:r>
          </w:p>
        </w:tc>
      </w:tr>
      <w:tr w:rsidR="00E26474" w:rsidRPr="001211D9" w14:paraId="11ECDD00" w14:textId="77777777" w:rsidTr="00F02AEC">
        <w:trPr>
          <w:trHeight w:val="1410"/>
        </w:trPr>
        <w:tc>
          <w:tcPr>
            <w:tcW w:w="993" w:type="dxa"/>
            <w:vMerge w:val="restart"/>
            <w:shd w:val="clear" w:color="auto" w:fill="EAEFF7"/>
            <w:textDirection w:val="btLr"/>
          </w:tcPr>
          <w:p w14:paraId="402B03F4" w14:textId="77777777" w:rsidR="00B71D31" w:rsidRPr="00B71D31" w:rsidRDefault="00E26474" w:rsidP="00300B6D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8"/>
                <w:szCs w:val="28"/>
              </w:rPr>
            </w:pPr>
            <w:r w:rsidRPr="00B71D31">
              <w:rPr>
                <w:rFonts w:ascii="Nunito Sans" w:hAnsi="Nunito Sans"/>
                <w:b/>
                <w:sz w:val="28"/>
                <w:szCs w:val="28"/>
              </w:rPr>
              <w:t>Curricular Competencies</w:t>
            </w:r>
          </w:p>
          <w:p w14:paraId="210BF585" w14:textId="6E7102DE" w:rsidR="00E26474" w:rsidRPr="001E2008" w:rsidRDefault="00B71D31" w:rsidP="00300B6D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>
              <w:rPr>
                <w:rFonts w:ascii="Nunito Sans" w:hAnsi="Nunito Sans"/>
                <w:b/>
                <w:sz w:val="28"/>
                <w:szCs w:val="28"/>
              </w:rPr>
              <w:t>(Wh</w:t>
            </w:r>
            <w:r w:rsidRPr="00B71D31">
              <w:rPr>
                <w:rFonts w:ascii="Nunito Sans" w:hAnsi="Nunito Sans"/>
                <w:b/>
                <w:sz w:val="28"/>
                <w:szCs w:val="28"/>
              </w:rPr>
              <w:t>at do you need to DO?)</w:t>
            </w:r>
          </w:p>
        </w:tc>
        <w:tc>
          <w:tcPr>
            <w:tcW w:w="1984" w:type="dxa"/>
            <w:shd w:val="clear" w:color="auto" w:fill="EAEFF7"/>
            <w:vAlign w:val="center"/>
          </w:tcPr>
          <w:p w14:paraId="62D6B0BA" w14:textId="77777777" w:rsidR="00E26474" w:rsidRPr="001E2008" w:rsidRDefault="00E26474" w:rsidP="00300B6D">
            <w:pPr>
              <w:pStyle w:val="TableParagraph"/>
              <w:ind w:right="62"/>
              <w:rPr>
                <w:rFonts w:ascii="Nunito Sans" w:hAnsi="Nunito Sans"/>
                <w:sz w:val="24"/>
                <w:szCs w:val="24"/>
              </w:rPr>
            </w:pPr>
            <w:r w:rsidRPr="001E2008">
              <w:rPr>
                <w:rFonts w:ascii="Nunito Sans" w:hAnsi="Nunito Sans"/>
                <w:sz w:val="24"/>
                <w:szCs w:val="24"/>
              </w:rPr>
              <w:t>Reasoning and Analysis</w:t>
            </w:r>
          </w:p>
        </w:tc>
        <w:tc>
          <w:tcPr>
            <w:tcW w:w="5230" w:type="dxa"/>
          </w:tcPr>
          <w:p w14:paraId="72282CEC" w14:textId="64079D6C" w:rsidR="00E26474" w:rsidRPr="00D1463C" w:rsidRDefault="00300B6D" w:rsidP="00D1463C">
            <w:pPr>
              <w:pStyle w:val="TableParagraph"/>
              <w:spacing w:after="120"/>
              <w:ind w:left="102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I estimate</w:t>
            </w:r>
            <w:r w:rsidR="00E26474" w:rsidRPr="001E2008">
              <w:rPr>
                <w:rFonts w:ascii="Nunito Sans" w:hAnsi="Nunito Sans"/>
                <w:sz w:val="24"/>
                <w:szCs w:val="24"/>
              </w:rPr>
              <w:t xml:space="preserve"> by comparing to something familiar</w:t>
            </w:r>
          </w:p>
          <w:p w14:paraId="0A504748" w14:textId="3F74885A" w:rsidR="00E26474" w:rsidRPr="001E2008" w:rsidRDefault="00300B6D" w:rsidP="00300B6D">
            <w:pPr>
              <w:pStyle w:val="TableParagraph"/>
              <w:ind w:left="101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I use</w:t>
            </w:r>
            <w:r w:rsidR="00E26474" w:rsidRPr="001E2008">
              <w:rPr>
                <w:rFonts w:ascii="Nunito Sans" w:hAnsi="Nunito Sans"/>
                <w:sz w:val="24"/>
                <w:szCs w:val="24"/>
              </w:rPr>
              <w:t xml:space="preserve"> concrete materials to understand above concepts</w:t>
            </w:r>
          </w:p>
        </w:tc>
        <w:tc>
          <w:tcPr>
            <w:tcW w:w="3260" w:type="dxa"/>
          </w:tcPr>
          <w:p w14:paraId="48EA1B47" w14:textId="132F36F1" w:rsidR="00E26474" w:rsidRPr="001E2008" w:rsidRDefault="00300B6D" w:rsidP="00D1463C">
            <w:pPr>
              <w:pStyle w:val="TableParagraph"/>
              <w:spacing w:after="120"/>
              <w:ind w:left="102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 xml:space="preserve">I use </w:t>
            </w:r>
            <w:r w:rsidR="00E26474" w:rsidRPr="001E2008">
              <w:rPr>
                <w:rFonts w:ascii="Nunito Sans" w:hAnsi="Nunito Sans"/>
                <w:sz w:val="24"/>
                <w:szCs w:val="24"/>
              </w:rPr>
              <w:t>perfect square numbers</w:t>
            </w:r>
          </w:p>
          <w:p w14:paraId="58254E94" w14:textId="2974782C" w:rsidR="00E26474" w:rsidRPr="001E2008" w:rsidRDefault="00300B6D" w:rsidP="00300B6D">
            <w:pPr>
              <w:pStyle w:val="TableParagraph"/>
              <w:ind w:left="100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I build</w:t>
            </w:r>
            <w:r w:rsidR="00E26474" w:rsidRPr="001E2008">
              <w:rPr>
                <w:rFonts w:ascii="Nunito Sans" w:hAnsi="Nunito Sans"/>
                <w:sz w:val="24"/>
                <w:szCs w:val="24"/>
              </w:rPr>
              <w:t xml:space="preserve"> a model using concrete materials</w:t>
            </w:r>
          </w:p>
        </w:tc>
        <w:tc>
          <w:tcPr>
            <w:tcW w:w="3544" w:type="dxa"/>
          </w:tcPr>
          <w:p w14:paraId="1EB6133B" w14:textId="6799D3BE" w:rsidR="00E26474" w:rsidRPr="00D1463C" w:rsidRDefault="0035644E" w:rsidP="00D1463C">
            <w:pPr>
              <w:pStyle w:val="TableParagraph"/>
              <w:spacing w:after="120"/>
              <w:ind w:left="96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 xml:space="preserve">I can use </w:t>
            </w:r>
            <w:r w:rsidR="00E26474">
              <w:rPr>
                <w:rFonts w:ascii="Nunito Sans" w:hAnsi="Nunito Sans"/>
                <w:sz w:val="24"/>
                <w:szCs w:val="24"/>
              </w:rPr>
              <w:t>on-perfect square</w:t>
            </w:r>
            <w:r w:rsidR="00E26474" w:rsidRPr="001E2008">
              <w:rPr>
                <w:rFonts w:ascii="Nunito Sans" w:hAnsi="Nunito Sans"/>
                <w:sz w:val="24"/>
                <w:szCs w:val="24"/>
              </w:rPr>
              <w:t xml:space="preserve"> numbers</w:t>
            </w:r>
          </w:p>
          <w:p w14:paraId="4A0C7009" w14:textId="501BAF5C" w:rsidR="00E26474" w:rsidRPr="001E2008" w:rsidRDefault="0035644E" w:rsidP="00300B6D">
            <w:pPr>
              <w:pStyle w:val="TableParagraph"/>
              <w:ind w:left="99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I am able to draw</w:t>
            </w:r>
            <w:r w:rsidR="00E26474" w:rsidRPr="001E2008">
              <w:rPr>
                <w:rFonts w:ascii="Nunito Sans" w:hAnsi="Nunito Sans"/>
                <w:sz w:val="24"/>
                <w:szCs w:val="24"/>
              </w:rPr>
              <w:t xml:space="preserve"> pictures/ diagrams</w:t>
            </w:r>
          </w:p>
        </w:tc>
        <w:tc>
          <w:tcPr>
            <w:tcW w:w="3700" w:type="dxa"/>
          </w:tcPr>
          <w:p w14:paraId="7E00A814" w14:textId="20A29400" w:rsidR="00E26474" w:rsidRPr="00D1463C" w:rsidRDefault="0035644E" w:rsidP="00D1463C">
            <w:pPr>
              <w:pStyle w:val="TableParagraph"/>
              <w:spacing w:after="120"/>
              <w:ind w:left="96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I can use</w:t>
            </w:r>
            <w:r w:rsidR="00E26474" w:rsidRPr="001E2008">
              <w:rPr>
                <w:rFonts w:ascii="Nunito Sans" w:hAnsi="Nunito Sans"/>
                <w:sz w:val="24"/>
                <w:szCs w:val="24"/>
              </w:rPr>
              <w:t xml:space="preserve"> non-whole numbers</w:t>
            </w:r>
          </w:p>
          <w:p w14:paraId="7A3D04C4" w14:textId="3430B8DF" w:rsidR="00E26474" w:rsidRPr="001E2008" w:rsidRDefault="0035644E" w:rsidP="00300B6D">
            <w:pPr>
              <w:pStyle w:val="TableParagraph"/>
              <w:ind w:left="98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 xml:space="preserve">I can use/apply </w:t>
            </w:r>
            <w:r w:rsidR="00E26474" w:rsidRPr="001E2008">
              <w:rPr>
                <w:rFonts w:ascii="Nunito Sans" w:hAnsi="Nunito Sans"/>
                <w:sz w:val="24"/>
                <w:szCs w:val="24"/>
              </w:rPr>
              <w:t>an abstract formula</w:t>
            </w:r>
          </w:p>
        </w:tc>
      </w:tr>
      <w:tr w:rsidR="00E26474" w:rsidRPr="001211D9" w14:paraId="4685D340" w14:textId="77777777" w:rsidTr="00D1463C">
        <w:trPr>
          <w:trHeight w:val="1070"/>
        </w:trPr>
        <w:tc>
          <w:tcPr>
            <w:tcW w:w="993" w:type="dxa"/>
            <w:vMerge/>
            <w:tcBorders>
              <w:top w:val="nil"/>
            </w:tcBorders>
            <w:shd w:val="clear" w:color="auto" w:fill="EAEFF7"/>
            <w:textDirection w:val="btLr"/>
          </w:tcPr>
          <w:p w14:paraId="46E6FDF9" w14:textId="77777777" w:rsidR="00E26474" w:rsidRPr="001E2008" w:rsidRDefault="00E26474" w:rsidP="00300B6D">
            <w:pPr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2DEEF"/>
            <w:vAlign w:val="center"/>
          </w:tcPr>
          <w:p w14:paraId="26AA2368" w14:textId="77777777" w:rsidR="00E26474" w:rsidRPr="001E2008" w:rsidRDefault="00E26474" w:rsidP="00300B6D">
            <w:pPr>
              <w:pStyle w:val="TableParagraph"/>
              <w:ind w:right="62"/>
              <w:rPr>
                <w:rFonts w:ascii="Nunito Sans" w:hAnsi="Nunito Sans"/>
                <w:sz w:val="24"/>
                <w:szCs w:val="24"/>
              </w:rPr>
            </w:pPr>
            <w:r w:rsidRPr="001E2008">
              <w:rPr>
                <w:rFonts w:ascii="Nunito Sans" w:hAnsi="Nunito Sans"/>
                <w:sz w:val="24"/>
                <w:szCs w:val="24"/>
              </w:rPr>
              <w:t>Understanding and Solving</w:t>
            </w:r>
          </w:p>
        </w:tc>
        <w:tc>
          <w:tcPr>
            <w:tcW w:w="5230" w:type="dxa"/>
          </w:tcPr>
          <w:p w14:paraId="681D2079" w14:textId="2FB0BBB1" w:rsidR="00E26474" w:rsidRPr="001E2008" w:rsidRDefault="00300B6D" w:rsidP="00300B6D">
            <w:pPr>
              <w:pStyle w:val="TableParagraph"/>
              <w:ind w:left="101" w:right="3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I e</w:t>
            </w:r>
            <w:r w:rsidR="00E26474" w:rsidRPr="001E2008">
              <w:rPr>
                <w:rFonts w:ascii="Nunito Sans" w:hAnsi="Nunito Sans"/>
                <w:sz w:val="24"/>
                <w:szCs w:val="24"/>
              </w:rPr>
              <w:t>xplore environment to find a right triangle OR find a rectangle and make it into a right triangle</w:t>
            </w:r>
          </w:p>
        </w:tc>
        <w:tc>
          <w:tcPr>
            <w:tcW w:w="3260" w:type="dxa"/>
          </w:tcPr>
          <w:p w14:paraId="4073BE0A" w14:textId="5EB43B34" w:rsidR="00E26474" w:rsidRPr="001E2008" w:rsidRDefault="0035644E" w:rsidP="00300B6D">
            <w:pPr>
              <w:pStyle w:val="TableParagraph"/>
              <w:ind w:left="100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I use</w:t>
            </w:r>
            <w:r w:rsidR="00E26474" w:rsidRPr="001E2008">
              <w:rPr>
                <w:rFonts w:ascii="Nunito Sans" w:hAnsi="Nunito Sans"/>
                <w:sz w:val="24"/>
                <w:szCs w:val="24"/>
              </w:rPr>
              <w:t xml:space="preserve"> an example connected to personal/ familiar experience</w:t>
            </w:r>
          </w:p>
        </w:tc>
        <w:tc>
          <w:tcPr>
            <w:tcW w:w="3544" w:type="dxa"/>
          </w:tcPr>
          <w:p w14:paraId="334E57AE" w14:textId="371C0EC4" w:rsidR="00E26474" w:rsidRPr="001E2008" w:rsidRDefault="0035644E" w:rsidP="00300B6D">
            <w:pPr>
              <w:pStyle w:val="TableParagraph"/>
              <w:ind w:left="99" w:right="469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 xml:space="preserve">I can use </w:t>
            </w:r>
            <w:r w:rsidR="00E26474" w:rsidRPr="001E2008">
              <w:rPr>
                <w:rFonts w:ascii="Nunito Sans" w:hAnsi="Nunito Sans"/>
                <w:sz w:val="24"/>
                <w:szCs w:val="24"/>
              </w:rPr>
              <w:t>an example from</w:t>
            </w:r>
            <w:r w:rsidR="00E26474" w:rsidRPr="001E2008">
              <w:rPr>
                <w:rFonts w:ascii="Nunito Sans" w:hAnsi="Nunito Sans"/>
                <w:spacing w:val="-17"/>
                <w:sz w:val="24"/>
                <w:szCs w:val="24"/>
              </w:rPr>
              <w:t xml:space="preserve"> </w:t>
            </w:r>
            <w:r w:rsidR="00D1463C">
              <w:rPr>
                <w:rFonts w:ascii="Nunito Sans" w:hAnsi="Nunito Sans"/>
                <w:sz w:val="24"/>
                <w:szCs w:val="24"/>
              </w:rPr>
              <w:t xml:space="preserve">an </w:t>
            </w:r>
            <w:r w:rsidR="00E26474">
              <w:rPr>
                <w:rFonts w:ascii="Nunito Sans" w:hAnsi="Nunito Sans"/>
                <w:sz w:val="24"/>
                <w:szCs w:val="24"/>
              </w:rPr>
              <w:t xml:space="preserve">unfamiliar context </w:t>
            </w:r>
            <w:r w:rsidR="00D1463C">
              <w:rPr>
                <w:rFonts w:ascii="Nunito Sans" w:hAnsi="Nunito Sans"/>
                <w:sz w:val="24"/>
                <w:szCs w:val="24"/>
              </w:rPr>
              <w:t xml:space="preserve">(e.g. </w:t>
            </w:r>
            <w:r w:rsidR="00E26474" w:rsidRPr="001E2008">
              <w:rPr>
                <w:rFonts w:ascii="Nunito Sans" w:hAnsi="Nunito Sans"/>
                <w:sz w:val="24"/>
                <w:szCs w:val="24"/>
              </w:rPr>
              <w:t>word</w:t>
            </w:r>
            <w:r w:rsidR="00E26474" w:rsidRPr="001E2008">
              <w:rPr>
                <w:rFonts w:ascii="Nunito Sans" w:hAnsi="Nunito Sans"/>
                <w:spacing w:val="-3"/>
                <w:sz w:val="24"/>
                <w:szCs w:val="24"/>
              </w:rPr>
              <w:t xml:space="preserve"> </w:t>
            </w:r>
            <w:r w:rsidR="00E26474" w:rsidRPr="001E2008">
              <w:rPr>
                <w:rFonts w:ascii="Nunito Sans" w:hAnsi="Nunito Sans"/>
                <w:sz w:val="24"/>
                <w:szCs w:val="24"/>
              </w:rPr>
              <w:t>problem)</w:t>
            </w:r>
          </w:p>
        </w:tc>
        <w:tc>
          <w:tcPr>
            <w:tcW w:w="3700" w:type="dxa"/>
          </w:tcPr>
          <w:p w14:paraId="5F868414" w14:textId="10D3E3E6" w:rsidR="00E26474" w:rsidRPr="001E2008" w:rsidRDefault="0035644E" w:rsidP="00300B6D">
            <w:pPr>
              <w:pStyle w:val="TableParagraph"/>
              <w:ind w:left="98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I can use</w:t>
            </w:r>
            <w:r w:rsidR="00E26474" w:rsidRPr="001E2008">
              <w:rPr>
                <w:rFonts w:ascii="Nunito Sans" w:hAnsi="Nunito Sans"/>
                <w:sz w:val="24"/>
                <w:szCs w:val="24"/>
              </w:rPr>
              <w:t xml:space="preserve"> an example connected to </w:t>
            </w:r>
            <w:r w:rsidR="00E26474">
              <w:rPr>
                <w:rFonts w:ascii="Nunito Sans" w:hAnsi="Nunito Sans"/>
                <w:sz w:val="24"/>
                <w:szCs w:val="24"/>
              </w:rPr>
              <w:t xml:space="preserve">Yukon First Nations </w:t>
            </w:r>
            <w:r w:rsidR="00E26474" w:rsidRPr="001E2008">
              <w:rPr>
                <w:rFonts w:ascii="Nunito Sans" w:hAnsi="Nunito Sans"/>
                <w:sz w:val="24"/>
                <w:szCs w:val="24"/>
              </w:rPr>
              <w:t>constellations</w:t>
            </w:r>
          </w:p>
        </w:tc>
      </w:tr>
      <w:tr w:rsidR="00E26474" w:rsidRPr="001211D9" w14:paraId="40F6CB3B" w14:textId="77777777" w:rsidTr="00F02AEC">
        <w:trPr>
          <w:trHeight w:val="751"/>
        </w:trPr>
        <w:tc>
          <w:tcPr>
            <w:tcW w:w="993" w:type="dxa"/>
            <w:vMerge/>
            <w:tcBorders>
              <w:top w:val="nil"/>
            </w:tcBorders>
            <w:shd w:val="clear" w:color="auto" w:fill="EAEFF7"/>
            <w:textDirection w:val="btLr"/>
          </w:tcPr>
          <w:p w14:paraId="17060BE1" w14:textId="77777777" w:rsidR="00E26474" w:rsidRPr="001E2008" w:rsidRDefault="00E26474" w:rsidP="00300B6D">
            <w:pPr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AEFF7"/>
            <w:vAlign w:val="center"/>
          </w:tcPr>
          <w:p w14:paraId="0A171FE4" w14:textId="77777777" w:rsidR="00300B6D" w:rsidRDefault="00E26474" w:rsidP="00300B6D">
            <w:pPr>
              <w:pStyle w:val="TableParagraph"/>
              <w:ind w:left="57"/>
              <w:rPr>
                <w:rFonts w:ascii="Nunito Sans" w:hAnsi="Nunito Sans"/>
                <w:sz w:val="24"/>
                <w:szCs w:val="24"/>
              </w:rPr>
            </w:pPr>
            <w:r w:rsidRPr="001E2008">
              <w:rPr>
                <w:rFonts w:ascii="Nunito Sans" w:hAnsi="Nunito Sans"/>
                <w:sz w:val="24"/>
                <w:szCs w:val="24"/>
              </w:rPr>
              <w:t xml:space="preserve">Communicating </w:t>
            </w:r>
          </w:p>
          <w:p w14:paraId="20F5CEB2" w14:textId="7ACEE2E7" w:rsidR="00300B6D" w:rsidRDefault="00300B6D" w:rsidP="00300B6D">
            <w:pPr>
              <w:pStyle w:val="TableParagraph"/>
              <w:ind w:left="57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and</w:t>
            </w:r>
          </w:p>
          <w:p w14:paraId="5E02711B" w14:textId="556864DD" w:rsidR="00E26474" w:rsidRPr="001E2008" w:rsidRDefault="00300B6D" w:rsidP="00300B6D">
            <w:pPr>
              <w:pStyle w:val="TableParagraph"/>
              <w:ind w:left="57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R</w:t>
            </w:r>
            <w:r w:rsidR="00E26474" w:rsidRPr="001E2008">
              <w:rPr>
                <w:rFonts w:ascii="Nunito Sans" w:hAnsi="Nunito Sans"/>
                <w:sz w:val="24"/>
                <w:szCs w:val="24"/>
              </w:rPr>
              <w:t>epresenting</w:t>
            </w:r>
          </w:p>
        </w:tc>
        <w:tc>
          <w:tcPr>
            <w:tcW w:w="5230" w:type="dxa"/>
          </w:tcPr>
          <w:p w14:paraId="0D574331" w14:textId="77AAD41D" w:rsidR="00300B6D" w:rsidRDefault="00300B6D" w:rsidP="00D1463C">
            <w:pPr>
              <w:pStyle w:val="TableParagraph"/>
              <w:spacing w:after="120"/>
              <w:ind w:left="102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I use</w:t>
            </w:r>
            <w:r w:rsidR="00E26474" w:rsidRPr="001E2008">
              <w:rPr>
                <w:rFonts w:ascii="Nunito Sans" w:hAnsi="Nunito Sans"/>
                <w:sz w:val="24"/>
                <w:szCs w:val="24"/>
              </w:rPr>
              <w:t xml:space="preserve"> math vocabulary (square, square ro</w:t>
            </w:r>
            <w:r w:rsidR="009E6818">
              <w:rPr>
                <w:rFonts w:ascii="Nunito Sans" w:hAnsi="Nunito Sans"/>
                <w:sz w:val="24"/>
                <w:szCs w:val="24"/>
              </w:rPr>
              <w:t xml:space="preserve">ot, rectangle, triangle, equal) </w:t>
            </w:r>
          </w:p>
          <w:p w14:paraId="5DF61954" w14:textId="686E7C4B" w:rsidR="00E26474" w:rsidRPr="001E2008" w:rsidRDefault="00300B6D" w:rsidP="00300B6D">
            <w:pPr>
              <w:pStyle w:val="TableParagraph"/>
              <w:ind w:left="101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 xml:space="preserve">I </w:t>
            </w:r>
            <w:r w:rsidR="009E6818">
              <w:rPr>
                <w:rFonts w:ascii="Nunito Sans" w:hAnsi="Nunito Sans"/>
                <w:sz w:val="24"/>
                <w:szCs w:val="24"/>
              </w:rPr>
              <w:t>e</w:t>
            </w:r>
            <w:r w:rsidR="00E26474" w:rsidRPr="001E2008">
              <w:rPr>
                <w:rFonts w:ascii="Nunito Sans" w:hAnsi="Nunito Sans"/>
                <w:sz w:val="24"/>
                <w:szCs w:val="24"/>
              </w:rPr>
              <w:t xml:space="preserve">xplain and </w:t>
            </w:r>
            <w:r>
              <w:rPr>
                <w:rFonts w:ascii="Nunito Sans" w:hAnsi="Nunito Sans"/>
                <w:sz w:val="24"/>
                <w:szCs w:val="24"/>
              </w:rPr>
              <w:t>justify my t</w:t>
            </w:r>
            <w:r w:rsidR="00E26474" w:rsidRPr="001E2008">
              <w:rPr>
                <w:rFonts w:ascii="Nunito Sans" w:hAnsi="Nunito Sans"/>
                <w:sz w:val="24"/>
                <w:szCs w:val="24"/>
              </w:rPr>
              <w:t>hinking in one way (abstract/concrete/pictorial)</w:t>
            </w:r>
          </w:p>
        </w:tc>
        <w:tc>
          <w:tcPr>
            <w:tcW w:w="3260" w:type="dxa"/>
          </w:tcPr>
          <w:p w14:paraId="26491610" w14:textId="0788B639" w:rsidR="0035644E" w:rsidRDefault="0035644E" w:rsidP="00D1463C">
            <w:pPr>
              <w:pStyle w:val="TableParagraph"/>
              <w:spacing w:after="120"/>
              <w:ind w:left="102" w:right="108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I use</w:t>
            </w:r>
            <w:r w:rsidR="00E26474" w:rsidRPr="001E2008">
              <w:rPr>
                <w:rFonts w:ascii="Nunito Sans" w:hAnsi="Nunito Sans"/>
                <w:sz w:val="24"/>
                <w:szCs w:val="24"/>
              </w:rPr>
              <w:t xml:space="preserve"> math vocabulary (right triangle)</w:t>
            </w:r>
            <w:r w:rsidR="009E6818">
              <w:rPr>
                <w:rFonts w:ascii="Nunito Sans" w:hAnsi="Nunito Sans"/>
                <w:sz w:val="24"/>
                <w:szCs w:val="24"/>
              </w:rPr>
              <w:t xml:space="preserve"> </w:t>
            </w:r>
          </w:p>
          <w:p w14:paraId="58BAB950" w14:textId="7AF0485E" w:rsidR="00E26474" w:rsidRPr="001E2008" w:rsidRDefault="0035644E" w:rsidP="00300B6D">
            <w:pPr>
              <w:pStyle w:val="TableParagraph"/>
              <w:ind w:left="100" w:right="106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 xml:space="preserve">I </w:t>
            </w:r>
            <w:r w:rsidR="009E6818">
              <w:rPr>
                <w:rFonts w:ascii="Nunito Sans" w:hAnsi="Nunito Sans"/>
                <w:sz w:val="24"/>
                <w:szCs w:val="24"/>
              </w:rPr>
              <w:t>e</w:t>
            </w:r>
            <w:r>
              <w:rPr>
                <w:rFonts w:ascii="Nunito Sans" w:hAnsi="Nunito Sans"/>
                <w:sz w:val="24"/>
                <w:szCs w:val="24"/>
              </w:rPr>
              <w:t>xplain and justify my</w:t>
            </w:r>
            <w:r w:rsidR="00E26474" w:rsidRPr="001E2008">
              <w:rPr>
                <w:rFonts w:ascii="Nunito Sans" w:hAnsi="Nunito Sans"/>
                <w:sz w:val="24"/>
                <w:szCs w:val="24"/>
              </w:rPr>
              <w:t xml:space="preserve"> thinking in one way (abstract</w:t>
            </w:r>
            <w:r w:rsidR="00F02AEC">
              <w:rPr>
                <w:rFonts w:ascii="Nunito Sans" w:hAnsi="Nunito Sans"/>
                <w:sz w:val="24"/>
                <w:szCs w:val="24"/>
              </w:rPr>
              <w:t xml:space="preserve"> </w:t>
            </w:r>
            <w:r w:rsidR="00E26474" w:rsidRPr="001E2008">
              <w:rPr>
                <w:rFonts w:ascii="Nunito Sans" w:hAnsi="Nunito Sans"/>
                <w:sz w:val="24"/>
                <w:szCs w:val="24"/>
              </w:rPr>
              <w:t>/</w:t>
            </w:r>
            <w:r w:rsidR="00F02AEC">
              <w:rPr>
                <w:rFonts w:ascii="Nunito Sans" w:hAnsi="Nunito Sans"/>
                <w:sz w:val="24"/>
                <w:szCs w:val="24"/>
              </w:rPr>
              <w:t xml:space="preserve"> </w:t>
            </w:r>
            <w:r w:rsidR="00E26474" w:rsidRPr="001E2008">
              <w:rPr>
                <w:rFonts w:ascii="Nunito Sans" w:hAnsi="Nunito Sans"/>
                <w:sz w:val="24"/>
                <w:szCs w:val="24"/>
              </w:rPr>
              <w:t>concrete</w:t>
            </w:r>
            <w:r w:rsidR="00F02AEC">
              <w:rPr>
                <w:rFonts w:ascii="Nunito Sans" w:hAnsi="Nunito Sans"/>
                <w:sz w:val="24"/>
                <w:szCs w:val="24"/>
              </w:rPr>
              <w:t xml:space="preserve"> </w:t>
            </w:r>
            <w:r w:rsidR="00E26474" w:rsidRPr="001E2008">
              <w:rPr>
                <w:rFonts w:ascii="Nunito Sans" w:hAnsi="Nunito Sans"/>
                <w:sz w:val="24"/>
                <w:szCs w:val="24"/>
              </w:rPr>
              <w:t>/</w:t>
            </w:r>
            <w:r w:rsidR="00F02AEC">
              <w:rPr>
                <w:rFonts w:ascii="Nunito Sans" w:hAnsi="Nunito Sans"/>
                <w:sz w:val="24"/>
                <w:szCs w:val="24"/>
              </w:rPr>
              <w:t xml:space="preserve"> </w:t>
            </w:r>
            <w:r w:rsidR="00E26474" w:rsidRPr="001E2008">
              <w:rPr>
                <w:rFonts w:ascii="Nunito Sans" w:hAnsi="Nunito Sans"/>
                <w:sz w:val="24"/>
                <w:szCs w:val="24"/>
              </w:rPr>
              <w:t>pictorial)</w:t>
            </w:r>
          </w:p>
        </w:tc>
        <w:tc>
          <w:tcPr>
            <w:tcW w:w="3544" w:type="dxa"/>
          </w:tcPr>
          <w:p w14:paraId="00A78E1E" w14:textId="46FE824B" w:rsidR="00D1463C" w:rsidRDefault="0035644E" w:rsidP="00D1463C">
            <w:pPr>
              <w:pStyle w:val="TableParagraph"/>
              <w:spacing w:after="120"/>
              <w:ind w:left="96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I use</w:t>
            </w:r>
            <w:r w:rsidR="00E26474" w:rsidRPr="001E2008">
              <w:rPr>
                <w:rFonts w:ascii="Nunito Sans" w:hAnsi="Nunito Sans"/>
                <w:sz w:val="24"/>
                <w:szCs w:val="24"/>
              </w:rPr>
              <w:t xml:space="preserve"> math vocabulary (Pythagorean theor</w:t>
            </w:r>
            <w:r w:rsidR="00D1463C">
              <w:rPr>
                <w:rFonts w:ascii="Nunito Sans" w:hAnsi="Nunito Sans"/>
                <w:sz w:val="24"/>
                <w:szCs w:val="24"/>
              </w:rPr>
              <w:t>y, formula, non-perfect square)</w:t>
            </w:r>
          </w:p>
          <w:p w14:paraId="330C01D8" w14:textId="72167EB3" w:rsidR="00E26474" w:rsidRPr="001E2008" w:rsidRDefault="00D1463C" w:rsidP="00F02AEC">
            <w:pPr>
              <w:pStyle w:val="TableParagraph"/>
              <w:ind w:left="99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 xml:space="preserve">I can </w:t>
            </w:r>
            <w:r w:rsidR="009E6818">
              <w:rPr>
                <w:rFonts w:ascii="Nunito Sans" w:hAnsi="Nunito Sans"/>
                <w:sz w:val="24"/>
                <w:szCs w:val="24"/>
              </w:rPr>
              <w:t>e</w:t>
            </w:r>
            <w:r w:rsidR="00E26474" w:rsidRPr="001E2008">
              <w:rPr>
                <w:rFonts w:ascii="Nunito Sans" w:hAnsi="Nunito Sans"/>
                <w:sz w:val="24"/>
                <w:szCs w:val="24"/>
              </w:rPr>
              <w:t xml:space="preserve">xplain </w:t>
            </w:r>
            <w:r>
              <w:rPr>
                <w:rFonts w:ascii="Nunito Sans" w:hAnsi="Nunito Sans"/>
                <w:sz w:val="24"/>
                <w:szCs w:val="24"/>
              </w:rPr>
              <w:t>and justify my</w:t>
            </w:r>
            <w:r w:rsidR="00F02AEC">
              <w:rPr>
                <w:rFonts w:ascii="Nunito Sans" w:hAnsi="Nunito Sans"/>
                <w:sz w:val="24"/>
                <w:szCs w:val="24"/>
              </w:rPr>
              <w:t xml:space="preserve"> thinking in two ways </w:t>
            </w:r>
            <w:r w:rsidR="00F02AEC" w:rsidRPr="001E2008">
              <w:rPr>
                <w:rFonts w:ascii="Nunito Sans" w:hAnsi="Nunito Sans"/>
                <w:sz w:val="24"/>
                <w:szCs w:val="24"/>
              </w:rPr>
              <w:t>(abstract</w:t>
            </w:r>
            <w:r w:rsidR="00F02AEC">
              <w:rPr>
                <w:rFonts w:ascii="Nunito Sans" w:hAnsi="Nunito Sans"/>
                <w:sz w:val="24"/>
                <w:szCs w:val="24"/>
              </w:rPr>
              <w:t xml:space="preserve"> </w:t>
            </w:r>
            <w:r w:rsidR="00F02AEC" w:rsidRPr="001E2008">
              <w:rPr>
                <w:rFonts w:ascii="Nunito Sans" w:hAnsi="Nunito Sans"/>
                <w:sz w:val="24"/>
                <w:szCs w:val="24"/>
              </w:rPr>
              <w:t>/</w:t>
            </w:r>
            <w:r w:rsidR="00F02AEC">
              <w:rPr>
                <w:rFonts w:ascii="Nunito Sans" w:hAnsi="Nunito Sans"/>
                <w:sz w:val="24"/>
                <w:szCs w:val="24"/>
              </w:rPr>
              <w:t xml:space="preserve"> </w:t>
            </w:r>
            <w:r w:rsidR="00F02AEC" w:rsidRPr="001E2008">
              <w:rPr>
                <w:rFonts w:ascii="Nunito Sans" w:hAnsi="Nunito Sans"/>
                <w:sz w:val="24"/>
                <w:szCs w:val="24"/>
              </w:rPr>
              <w:t>concrete</w:t>
            </w:r>
            <w:r w:rsidR="00F02AEC">
              <w:rPr>
                <w:rFonts w:ascii="Nunito Sans" w:hAnsi="Nunito Sans"/>
                <w:sz w:val="24"/>
                <w:szCs w:val="24"/>
              </w:rPr>
              <w:t xml:space="preserve"> </w:t>
            </w:r>
            <w:r w:rsidR="00F02AEC" w:rsidRPr="001E2008">
              <w:rPr>
                <w:rFonts w:ascii="Nunito Sans" w:hAnsi="Nunito Sans"/>
                <w:sz w:val="24"/>
                <w:szCs w:val="24"/>
              </w:rPr>
              <w:t>/</w:t>
            </w:r>
            <w:r w:rsidR="00F02AEC">
              <w:rPr>
                <w:rFonts w:ascii="Nunito Sans" w:hAnsi="Nunito Sans"/>
                <w:sz w:val="24"/>
                <w:szCs w:val="24"/>
              </w:rPr>
              <w:t xml:space="preserve"> </w:t>
            </w:r>
            <w:r w:rsidR="00F02AEC" w:rsidRPr="001E2008">
              <w:rPr>
                <w:rFonts w:ascii="Nunito Sans" w:hAnsi="Nunito Sans"/>
                <w:sz w:val="24"/>
                <w:szCs w:val="24"/>
              </w:rPr>
              <w:t>pictorial)</w:t>
            </w:r>
          </w:p>
        </w:tc>
        <w:tc>
          <w:tcPr>
            <w:tcW w:w="3700" w:type="dxa"/>
          </w:tcPr>
          <w:p w14:paraId="2C646D17" w14:textId="36FA3783" w:rsidR="0035644E" w:rsidRDefault="0035644E" w:rsidP="00D1463C">
            <w:pPr>
              <w:pStyle w:val="TableParagraph"/>
              <w:spacing w:after="120"/>
              <w:ind w:left="96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 xml:space="preserve">I use </w:t>
            </w:r>
            <w:r w:rsidR="00E26474" w:rsidRPr="001E2008">
              <w:rPr>
                <w:rFonts w:ascii="Nunito Sans" w:hAnsi="Nunito Sans"/>
                <w:sz w:val="24"/>
                <w:szCs w:val="24"/>
              </w:rPr>
              <w:t>math vocabulary</w:t>
            </w:r>
            <w:r w:rsidR="009E6818">
              <w:rPr>
                <w:rFonts w:ascii="Nunito Sans" w:hAnsi="Nunito Sans"/>
                <w:sz w:val="24"/>
                <w:szCs w:val="24"/>
              </w:rPr>
              <w:t xml:space="preserve"> </w:t>
            </w:r>
          </w:p>
          <w:p w14:paraId="2E8F0D1D" w14:textId="48EF2524" w:rsidR="00E26474" w:rsidRPr="001E2008" w:rsidRDefault="0035644E" w:rsidP="00300B6D">
            <w:pPr>
              <w:pStyle w:val="TableParagraph"/>
              <w:ind w:left="98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 xml:space="preserve">I </w:t>
            </w:r>
            <w:r w:rsidR="009E6818">
              <w:rPr>
                <w:rFonts w:ascii="Nunito Sans" w:hAnsi="Nunito Sans"/>
                <w:sz w:val="24"/>
                <w:szCs w:val="24"/>
              </w:rPr>
              <w:t>e</w:t>
            </w:r>
            <w:r>
              <w:rPr>
                <w:rFonts w:ascii="Nunito Sans" w:hAnsi="Nunito Sans"/>
                <w:sz w:val="24"/>
                <w:szCs w:val="24"/>
              </w:rPr>
              <w:t xml:space="preserve">xplain and justify my </w:t>
            </w:r>
            <w:r w:rsidR="00E26474" w:rsidRPr="001E2008">
              <w:rPr>
                <w:rFonts w:ascii="Nunito Sans" w:hAnsi="Nunito Sans"/>
                <w:sz w:val="24"/>
                <w:szCs w:val="24"/>
              </w:rPr>
              <w:t>thinking in all ways</w:t>
            </w:r>
            <w:r w:rsidR="00F02AEC">
              <w:rPr>
                <w:rFonts w:ascii="Nunito Sans" w:hAnsi="Nunito Sans"/>
                <w:sz w:val="24"/>
                <w:szCs w:val="24"/>
              </w:rPr>
              <w:t xml:space="preserve"> </w:t>
            </w:r>
            <w:r w:rsidR="00F02AEC" w:rsidRPr="001E2008">
              <w:rPr>
                <w:rFonts w:ascii="Nunito Sans" w:hAnsi="Nunito Sans"/>
                <w:sz w:val="24"/>
                <w:szCs w:val="24"/>
              </w:rPr>
              <w:t>(abstract</w:t>
            </w:r>
            <w:r w:rsidR="00F02AEC">
              <w:rPr>
                <w:rFonts w:ascii="Nunito Sans" w:hAnsi="Nunito Sans"/>
                <w:sz w:val="24"/>
                <w:szCs w:val="24"/>
              </w:rPr>
              <w:t xml:space="preserve"> </w:t>
            </w:r>
            <w:r w:rsidR="00F02AEC" w:rsidRPr="001E2008">
              <w:rPr>
                <w:rFonts w:ascii="Nunito Sans" w:hAnsi="Nunito Sans"/>
                <w:sz w:val="24"/>
                <w:szCs w:val="24"/>
              </w:rPr>
              <w:t>/</w:t>
            </w:r>
            <w:r w:rsidR="00F02AEC">
              <w:rPr>
                <w:rFonts w:ascii="Nunito Sans" w:hAnsi="Nunito Sans"/>
                <w:sz w:val="24"/>
                <w:szCs w:val="24"/>
              </w:rPr>
              <w:t xml:space="preserve"> </w:t>
            </w:r>
            <w:r w:rsidR="00F02AEC" w:rsidRPr="001E2008">
              <w:rPr>
                <w:rFonts w:ascii="Nunito Sans" w:hAnsi="Nunito Sans"/>
                <w:sz w:val="24"/>
                <w:szCs w:val="24"/>
              </w:rPr>
              <w:t>concrete</w:t>
            </w:r>
            <w:r w:rsidR="00F02AEC">
              <w:rPr>
                <w:rFonts w:ascii="Nunito Sans" w:hAnsi="Nunito Sans"/>
                <w:sz w:val="24"/>
                <w:szCs w:val="24"/>
              </w:rPr>
              <w:t xml:space="preserve"> </w:t>
            </w:r>
            <w:r w:rsidR="00F02AEC" w:rsidRPr="001E2008">
              <w:rPr>
                <w:rFonts w:ascii="Nunito Sans" w:hAnsi="Nunito Sans"/>
                <w:sz w:val="24"/>
                <w:szCs w:val="24"/>
              </w:rPr>
              <w:t>/</w:t>
            </w:r>
            <w:r w:rsidR="00F02AEC">
              <w:rPr>
                <w:rFonts w:ascii="Nunito Sans" w:hAnsi="Nunito Sans"/>
                <w:sz w:val="24"/>
                <w:szCs w:val="24"/>
              </w:rPr>
              <w:t xml:space="preserve"> </w:t>
            </w:r>
            <w:r w:rsidR="00F02AEC" w:rsidRPr="001E2008">
              <w:rPr>
                <w:rFonts w:ascii="Nunito Sans" w:hAnsi="Nunito Sans"/>
                <w:sz w:val="24"/>
                <w:szCs w:val="24"/>
              </w:rPr>
              <w:t>pictorial)</w:t>
            </w:r>
          </w:p>
        </w:tc>
      </w:tr>
      <w:tr w:rsidR="00E26474" w:rsidRPr="001211D9" w14:paraId="4AABCD3C" w14:textId="77777777" w:rsidTr="00F02AEC">
        <w:trPr>
          <w:trHeight w:val="396"/>
        </w:trPr>
        <w:tc>
          <w:tcPr>
            <w:tcW w:w="993" w:type="dxa"/>
            <w:vMerge/>
            <w:tcBorders>
              <w:top w:val="nil"/>
            </w:tcBorders>
            <w:shd w:val="clear" w:color="auto" w:fill="EAEFF7"/>
            <w:textDirection w:val="btLr"/>
          </w:tcPr>
          <w:p w14:paraId="56DF6B07" w14:textId="77777777" w:rsidR="00E26474" w:rsidRPr="001E2008" w:rsidRDefault="00E26474" w:rsidP="00300B6D">
            <w:pPr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2DEEF"/>
            <w:vAlign w:val="center"/>
          </w:tcPr>
          <w:p w14:paraId="625957EF" w14:textId="77777777" w:rsidR="00300B6D" w:rsidRDefault="00300B6D" w:rsidP="00300B6D">
            <w:pPr>
              <w:pStyle w:val="TableParagraph"/>
              <w:ind w:right="112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Connecting</w:t>
            </w:r>
          </w:p>
          <w:p w14:paraId="4EB4D6CC" w14:textId="77777777" w:rsidR="00300B6D" w:rsidRDefault="00E26474" w:rsidP="00300B6D">
            <w:pPr>
              <w:pStyle w:val="TableParagraph"/>
              <w:ind w:right="112"/>
              <w:rPr>
                <w:rFonts w:ascii="Nunito Sans" w:hAnsi="Nunito Sans"/>
                <w:sz w:val="24"/>
                <w:szCs w:val="24"/>
              </w:rPr>
            </w:pPr>
            <w:r w:rsidRPr="001E2008">
              <w:rPr>
                <w:rFonts w:ascii="Nunito Sans" w:hAnsi="Nunito Sans"/>
                <w:sz w:val="24"/>
                <w:szCs w:val="24"/>
              </w:rPr>
              <w:t xml:space="preserve">and </w:t>
            </w:r>
          </w:p>
          <w:p w14:paraId="5419C827" w14:textId="0C5362CC" w:rsidR="00E26474" w:rsidRPr="001E2008" w:rsidRDefault="00300B6D" w:rsidP="00300B6D">
            <w:pPr>
              <w:pStyle w:val="TableParagraph"/>
              <w:ind w:right="112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R</w:t>
            </w:r>
            <w:r w:rsidR="00E26474" w:rsidRPr="001E2008">
              <w:rPr>
                <w:rFonts w:ascii="Nunito Sans" w:hAnsi="Nunito Sans"/>
                <w:sz w:val="24"/>
                <w:szCs w:val="24"/>
              </w:rPr>
              <w:t>eflecting</w:t>
            </w:r>
          </w:p>
        </w:tc>
        <w:tc>
          <w:tcPr>
            <w:tcW w:w="5230" w:type="dxa"/>
          </w:tcPr>
          <w:p w14:paraId="7C206D7C" w14:textId="1C014398" w:rsidR="00E26474" w:rsidRPr="001E2008" w:rsidRDefault="00300B6D" w:rsidP="00300B6D">
            <w:pPr>
              <w:pStyle w:val="TableParagraph"/>
              <w:ind w:left="101" w:right="414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I connect ideas to situations in the world</w:t>
            </w:r>
          </w:p>
        </w:tc>
        <w:tc>
          <w:tcPr>
            <w:tcW w:w="3260" w:type="dxa"/>
          </w:tcPr>
          <w:p w14:paraId="03152EC7" w14:textId="5030AB57" w:rsidR="00E26474" w:rsidRPr="001E2008" w:rsidRDefault="0035644E" w:rsidP="00300B6D">
            <w:pPr>
              <w:pStyle w:val="TableParagraph"/>
              <w:ind w:left="100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I can find</w:t>
            </w:r>
            <w:r w:rsidR="00E26474" w:rsidRPr="001E2008">
              <w:rPr>
                <w:rFonts w:ascii="Nunito Sans" w:hAnsi="Nunito Sans"/>
                <w:sz w:val="24"/>
                <w:szCs w:val="24"/>
              </w:rPr>
              <w:t xml:space="preserve"> another solution to a problem</w:t>
            </w:r>
          </w:p>
        </w:tc>
        <w:tc>
          <w:tcPr>
            <w:tcW w:w="3544" w:type="dxa"/>
          </w:tcPr>
          <w:p w14:paraId="5EB03E2A" w14:textId="745B03B6" w:rsidR="00E26474" w:rsidRPr="001E2008" w:rsidRDefault="0035644E" w:rsidP="00300B6D">
            <w:pPr>
              <w:pStyle w:val="TableParagraph"/>
              <w:ind w:left="99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 xml:space="preserve">I can pose </w:t>
            </w:r>
            <w:r w:rsidR="00E26474" w:rsidRPr="001E2008">
              <w:rPr>
                <w:rFonts w:ascii="Nunito Sans" w:hAnsi="Nunito Sans"/>
                <w:sz w:val="24"/>
                <w:szCs w:val="24"/>
              </w:rPr>
              <w:t>a new problem or question</w:t>
            </w:r>
          </w:p>
        </w:tc>
        <w:tc>
          <w:tcPr>
            <w:tcW w:w="3700" w:type="dxa"/>
          </w:tcPr>
          <w:p w14:paraId="041C3F0F" w14:textId="198FD042" w:rsidR="00E26474" w:rsidRPr="001E2008" w:rsidRDefault="0035644E" w:rsidP="0035644E">
            <w:pPr>
              <w:pStyle w:val="TableParagraph"/>
              <w:ind w:left="96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I can describe how Pythagorean Theorem connects to myself and the world (e.g., connect to Yukon First Nations)</w:t>
            </w:r>
          </w:p>
        </w:tc>
      </w:tr>
    </w:tbl>
    <w:p w14:paraId="029483B1" w14:textId="77777777" w:rsidR="00E1437C" w:rsidRDefault="00E1437C"/>
    <w:sectPr w:rsidR="00E1437C" w:rsidSect="00300B6D">
      <w:pgSz w:w="2016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74"/>
    <w:rsid w:val="002A3F3E"/>
    <w:rsid w:val="00300B6D"/>
    <w:rsid w:val="0035644E"/>
    <w:rsid w:val="003A7A80"/>
    <w:rsid w:val="00553266"/>
    <w:rsid w:val="009E6818"/>
    <w:rsid w:val="00B71D31"/>
    <w:rsid w:val="00D1463C"/>
    <w:rsid w:val="00E1437C"/>
    <w:rsid w:val="00E26474"/>
    <w:rsid w:val="00F0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2896"/>
  <w15:chartTrackingRefBased/>
  <w15:docId w15:val="{1BE49959-E778-C04F-B052-46649FCA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47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26474"/>
    <w:pPr>
      <w:ind w:left="1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GofY">
  <a:themeElements>
    <a:clrScheme name="GofYColours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GofY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Woods</cp:lastModifiedBy>
  <cp:revision>7</cp:revision>
  <cp:lastPrinted>2018-08-26T02:49:00Z</cp:lastPrinted>
  <dcterms:created xsi:type="dcterms:W3CDTF">2018-08-26T01:37:00Z</dcterms:created>
  <dcterms:modified xsi:type="dcterms:W3CDTF">2018-11-01T15:05:00Z</dcterms:modified>
</cp:coreProperties>
</file>