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2" w:rsidRPr="00DA106E" w:rsidRDefault="00BC5802" w:rsidP="00BC5802">
      <w:pPr>
        <w:spacing w:after="160" w:line="259" w:lineRule="auto"/>
        <w:rPr>
          <w:rFonts w:ascii="Arial" w:hAnsi="Arial"/>
          <w:b/>
          <w:sz w:val="32"/>
          <w:szCs w:val="20"/>
          <w:lang w:val="en-US"/>
        </w:rPr>
      </w:pPr>
      <w:r w:rsidRPr="002A71D8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FBB36" wp14:editId="572DC22F">
                <wp:simplePos x="0" y="0"/>
                <wp:positionH relativeFrom="column">
                  <wp:posOffset>4154774</wp:posOffset>
                </wp:positionH>
                <wp:positionV relativeFrom="paragraph">
                  <wp:posOffset>-268490</wp:posOffset>
                </wp:positionV>
                <wp:extent cx="2151088" cy="539645"/>
                <wp:effectExtent l="0" t="0" r="20955" b="13335"/>
                <wp:wrapNone/>
                <wp:docPr id="47" name="Flowchart: Termina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088" cy="5396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02" w:rsidRDefault="00C413A5" w:rsidP="00BC5802">
                            <w:pPr>
                              <w:pStyle w:val="00-MasterNumber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Name:</w:t>
                            </w:r>
                          </w:p>
                          <w:p w:rsidR="00C413A5" w:rsidRDefault="00C413A5" w:rsidP="00BC5802">
                            <w:pPr>
                              <w:pStyle w:val="00-MasterNumber"/>
                              <w:jc w:val="lef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111CB8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FBB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7" o:spid="_x0000_s1026" type="#_x0000_t116" style="position:absolute;margin-left:327.15pt;margin-top:-21.15pt;width:169.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">
                <v:textbox>
                  <w:txbxContent>
                    <w:p w:rsidR="00BC5802" w:rsidRDefault="00C413A5" w:rsidP="00BC5802">
                      <w:pPr>
                        <w:pStyle w:val="00-MasterNumber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Name:</w:t>
                      </w:r>
                    </w:p>
                    <w:p w:rsidR="00C413A5" w:rsidRDefault="00C413A5" w:rsidP="00BC5802">
                      <w:pPr>
                        <w:pStyle w:val="00-MasterNumber"/>
                        <w:jc w:val="left"/>
                      </w:pP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="00111CB8">
                        <w:rPr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      </w:t>
      </w:r>
      <w:r w:rsidRPr="00DA106E">
        <w:rPr>
          <w:rFonts w:ascii="Arial" w:hAnsi="Arial"/>
          <w:b/>
          <w:sz w:val="26"/>
          <w:szCs w:val="26"/>
          <w:u w:val="single"/>
        </w:rPr>
        <w:t xml:space="preserve">Science 4 </w:t>
      </w:r>
      <w:r w:rsidR="007E3D61">
        <w:rPr>
          <w:rFonts w:ascii="Arial" w:hAnsi="Arial"/>
          <w:b/>
          <w:sz w:val="26"/>
          <w:szCs w:val="26"/>
          <w:u w:val="single"/>
        </w:rPr>
        <w:t>‘Create an Animal in a Local Habitat</w:t>
      </w:r>
      <w:r w:rsidRPr="00DA106E">
        <w:rPr>
          <w:rFonts w:ascii="Arial" w:hAnsi="Arial"/>
          <w:b/>
          <w:sz w:val="26"/>
          <w:szCs w:val="26"/>
          <w:u w:val="single"/>
        </w:rPr>
        <w:t>’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2329"/>
        <w:gridCol w:w="1868"/>
        <w:gridCol w:w="1868"/>
        <w:gridCol w:w="1868"/>
        <w:gridCol w:w="1868"/>
      </w:tblGrid>
      <w:tr w:rsidR="00BC5802" w:rsidTr="00A50392">
        <w:tc>
          <w:tcPr>
            <w:tcW w:w="2329" w:type="dxa"/>
          </w:tcPr>
          <w:p w:rsidR="00BC5802" w:rsidRDefault="00472260" w:rsidP="00A50392">
            <w:pPr>
              <w:pStyle w:val="02-Rubric-Table-H1a"/>
            </w:pPr>
            <w:r>
              <w:t>Curricular Comp.</w:t>
            </w:r>
            <w:bookmarkStart w:id="0" w:name="_GoBack"/>
            <w:bookmarkEnd w:id="0"/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H1a"/>
            </w:pPr>
            <w:r>
              <w:t>A Start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H1a"/>
            </w:pPr>
            <w:r>
              <w:t>Getting There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H1a"/>
            </w:pPr>
            <w:r>
              <w:t>Got It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H1a"/>
            </w:pPr>
            <w:r>
              <w:t>Wow</w:t>
            </w:r>
          </w:p>
        </w:tc>
      </w:tr>
      <w:tr w:rsidR="00BC5802" w:rsidTr="00A50392">
        <w:trPr>
          <w:cantSplit/>
        </w:trPr>
        <w:tc>
          <w:tcPr>
            <w:tcW w:w="9801" w:type="dxa"/>
            <w:gridSpan w:val="5"/>
          </w:tcPr>
          <w:p w:rsidR="00BC5802" w:rsidRDefault="00BC5802" w:rsidP="00A50392">
            <w:pPr>
              <w:pStyle w:val="02-Rubric-Table-H2"/>
            </w:pPr>
            <w:r>
              <w:t>Questioning and Predicting:  Demonstrate curiosity about the natural world</w:t>
            </w:r>
            <w:r w:rsidR="00D56428">
              <w:t xml:space="preserve"> (Planning)</w:t>
            </w:r>
          </w:p>
        </w:tc>
      </w:tr>
      <w:tr w:rsidR="00BC5802" w:rsidTr="00BD2951">
        <w:trPr>
          <w:trHeight w:val="1196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-shows clear connect</w:t>
            </w:r>
            <w:r w:rsidR="007E3D61">
              <w:rPr>
                <w:rFonts w:cs="Arial"/>
                <w:szCs w:val="16"/>
              </w:rPr>
              <w:t>ion to existing animal</w:t>
            </w:r>
            <w:r>
              <w:rPr>
                <w:rFonts w:cs="Arial"/>
                <w:szCs w:val="16"/>
              </w:rPr>
              <w:t xml:space="preserve"> by specifying which </w:t>
            </w:r>
            <w:r w:rsidR="007E3D61">
              <w:rPr>
                <w:rFonts w:cs="Arial"/>
                <w:szCs w:val="16"/>
              </w:rPr>
              <w:t xml:space="preserve">animal </w:t>
            </w:r>
            <w:r>
              <w:rPr>
                <w:rFonts w:cs="Arial"/>
                <w:szCs w:val="16"/>
              </w:rPr>
              <w:t xml:space="preserve"> inspires them</w:t>
            </w:r>
            <w:r w:rsidR="007E3D61">
              <w:rPr>
                <w:rFonts w:cs="Arial"/>
                <w:szCs w:val="16"/>
              </w:rPr>
              <w:t xml:space="preserve"> within our natural local habitat</w:t>
            </w:r>
          </w:p>
          <w:p w:rsidR="00BC5802" w:rsidRDefault="00BC5802" w:rsidP="00A50392">
            <w:pPr>
              <w:pStyle w:val="02-Rubric-Table-BL2"/>
              <w:rPr>
                <w:rFonts w:cs="Arial"/>
                <w:szCs w:val="16"/>
              </w:rPr>
            </w:pPr>
          </w:p>
        </w:tc>
        <w:tc>
          <w:tcPr>
            <w:tcW w:w="1868" w:type="dxa"/>
          </w:tcPr>
          <w:p w:rsidR="00BC5802" w:rsidRDefault="00B70D42" w:rsidP="00A50392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-not able to select an animal that belongs in a local habitat</w:t>
            </w:r>
          </w:p>
        </w:tc>
        <w:tc>
          <w:tcPr>
            <w:tcW w:w="1868" w:type="dxa"/>
          </w:tcPr>
          <w:p w:rsidR="00BC5802" w:rsidRDefault="00B70D42" w:rsidP="00A50392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 able to choose an</w:t>
            </w:r>
            <w:r w:rsidR="00BC5802">
              <w:rPr>
                <w:rFonts w:cs="Arial"/>
                <w:szCs w:val="16"/>
              </w:rPr>
              <w:t xml:space="preserve"> animal </w:t>
            </w:r>
            <w:r>
              <w:rPr>
                <w:rFonts w:cs="Arial"/>
                <w:szCs w:val="16"/>
              </w:rPr>
              <w:t>and a habitat with some</w:t>
            </w:r>
            <w:r w:rsidR="00BC5802">
              <w:rPr>
                <w:rFonts w:cs="Arial"/>
                <w:szCs w:val="16"/>
              </w:rPr>
              <w:t xml:space="preserve"> assistance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 able to choose a biome and/or animal using classroom resources</w:t>
            </w:r>
          </w:p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</w:p>
          <w:p w:rsidR="00BC5802" w:rsidRDefault="00BC5802" w:rsidP="00A50392">
            <w:pPr>
              <w:pStyle w:val="02-Rubric-Table-BL3"/>
              <w:ind w:left="0" w:firstLine="0"/>
              <w:rPr>
                <w:rFonts w:cs="Arial"/>
                <w:szCs w:val="16"/>
              </w:rPr>
            </w:pPr>
          </w:p>
          <w:p w:rsidR="00BC5802" w:rsidRDefault="00BC5802" w:rsidP="00A50392">
            <w:pPr>
              <w:pStyle w:val="02-Rubric-Table-BL3"/>
              <w:rPr>
                <w:rFonts w:cs="Arial"/>
                <w:szCs w:val="16"/>
              </w:rPr>
            </w:pP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-independently uses resources to research favorite animal; helps others become inspired</w:t>
            </w:r>
          </w:p>
        </w:tc>
      </w:tr>
      <w:tr w:rsidR="00BC5802" w:rsidTr="00A50392">
        <w:trPr>
          <w:trHeight w:val="668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-shows similarities and differences between natural and created animal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-shows one similarity and difference in Venn Diagram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-shows two similarities and differences in Venn Diagram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-shows three or more similarities and differences in Venn Diagram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-shows several similarities and differences in Venn Diagram</w:t>
            </w:r>
          </w:p>
        </w:tc>
      </w:tr>
      <w:tr w:rsidR="00BC5802" w:rsidTr="00A50392">
        <w:trPr>
          <w:trHeight w:val="668"/>
        </w:trPr>
        <w:tc>
          <w:tcPr>
            <w:tcW w:w="2329" w:type="dxa"/>
          </w:tcPr>
          <w:p w:rsidR="00BC5802" w:rsidRDefault="007E3D61" w:rsidP="00A50392">
            <w:pPr>
              <w:pStyle w:val="02-Rubric-Table-BL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-describe a local habitat such as forest, lake, river, mountain, ponds in bullet form with drawing and labels</w:t>
            </w:r>
          </w:p>
        </w:tc>
        <w:tc>
          <w:tcPr>
            <w:tcW w:w="1868" w:type="dxa"/>
          </w:tcPr>
          <w:p w:rsidR="00BC5802" w:rsidRDefault="0086396E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-not complete; may only show</w:t>
            </w:r>
            <w:r w:rsidR="00227F1D">
              <w:rPr>
                <w:rFonts w:cs="Arial"/>
                <w:szCs w:val="16"/>
              </w:rPr>
              <w:t xml:space="preserve"> one of six key aspects</w:t>
            </w:r>
            <w:r>
              <w:rPr>
                <w:rFonts w:cs="Arial"/>
                <w:szCs w:val="16"/>
              </w:rPr>
              <w:t xml:space="preserve"> effectively</w:t>
            </w:r>
          </w:p>
        </w:tc>
        <w:tc>
          <w:tcPr>
            <w:tcW w:w="1868" w:type="dxa"/>
          </w:tcPr>
          <w:p w:rsidR="00BC5802" w:rsidRDefault="0086396E" w:rsidP="0086396E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-partially complete; shows three</w:t>
            </w:r>
            <w:r w:rsidR="00227F1D">
              <w:rPr>
                <w:rFonts w:cs="Arial"/>
                <w:szCs w:val="16"/>
              </w:rPr>
              <w:t>/four of six aspects or some aspects are not accurate</w:t>
            </w:r>
          </w:p>
        </w:tc>
        <w:tc>
          <w:tcPr>
            <w:tcW w:w="1868" w:type="dxa"/>
          </w:tcPr>
          <w:p w:rsidR="00BC5802" w:rsidRDefault="00BC5802" w:rsidP="00227F1D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  <w:r w:rsidR="00227F1D">
              <w:rPr>
                <w:rFonts w:cs="Arial"/>
                <w:szCs w:val="16"/>
              </w:rPr>
              <w:t>shows six aspects and is accurate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  <w:r w:rsidR="00227F1D">
              <w:rPr>
                <w:rFonts w:cs="Arial"/>
                <w:szCs w:val="16"/>
              </w:rPr>
              <w:t>shows six aspects and may add one; shows depth of understanding in sketches or labels</w:t>
            </w:r>
          </w:p>
        </w:tc>
      </w:tr>
      <w:tr w:rsidR="00BC5802" w:rsidTr="00A50392">
        <w:trPr>
          <w:cantSplit/>
        </w:trPr>
        <w:tc>
          <w:tcPr>
            <w:tcW w:w="9801" w:type="dxa"/>
            <w:gridSpan w:val="5"/>
          </w:tcPr>
          <w:p w:rsidR="00BC5802" w:rsidRDefault="00BC5802" w:rsidP="00A50392">
            <w:pPr>
              <w:pStyle w:val="02-Rubric-Table-H2"/>
            </w:pPr>
            <w:r>
              <w:t>Applying and Innovating:  Transfer and apply learning to new situation</w:t>
            </w:r>
            <w:r w:rsidR="00D56428">
              <w:t xml:space="preserve"> (Creating)</w:t>
            </w:r>
          </w:p>
        </w:tc>
      </w:tr>
      <w:tr w:rsidR="00BC5802" w:rsidTr="00A50392">
        <w:trPr>
          <w:trHeight w:val="611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ind w:left="0" w:firstLine="0"/>
            </w:pPr>
            <w:r>
              <w:t>-identifies five structures and functions of created animal</w:t>
            </w:r>
          </w:p>
          <w:p w:rsidR="00BC5802" w:rsidRDefault="00BC5802" w:rsidP="00A50392">
            <w:pPr>
              <w:pStyle w:val="02-Rubric-Table-BL1"/>
              <w:ind w:left="0" w:firstLine="0"/>
            </w:pPr>
            <w:r>
              <w:t>-describes behavioural adaptation</w:t>
            </w:r>
          </w:p>
          <w:p w:rsidR="00BC5802" w:rsidRDefault="00BC5802" w:rsidP="00A50392">
            <w:pPr>
              <w:pStyle w:val="02-Rubric-Table-BL1"/>
              <w:ind w:left="0" w:firstLine="0"/>
            </w:pPr>
            <w:r>
              <w:t>-describes structural adaptation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BL3"/>
            </w:pPr>
            <w:r>
              <w:t>-partially complete; may be missing three or more senses</w:t>
            </w:r>
          </w:p>
          <w:p w:rsidR="00BC5802" w:rsidRDefault="00BC5802" w:rsidP="00A50392">
            <w:pPr>
              <w:pStyle w:val="02-Rubric-Table-BL3"/>
            </w:pPr>
            <w:r>
              <w:t>-description of behavioural and/or structural adaptation may be confusing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</w:pPr>
            <w:r>
              <w:t>Partially complete; may be missing one/two senses</w:t>
            </w:r>
          </w:p>
          <w:p w:rsidR="00BC5802" w:rsidRDefault="00BC5802" w:rsidP="00A50392">
            <w:pPr>
              <w:pStyle w:val="02-Rubric-Table-Txt"/>
            </w:pPr>
            <w:r>
              <w:t>-may have clear description of at least one adaptation</w:t>
            </w:r>
          </w:p>
          <w:p w:rsidR="00BC5802" w:rsidRDefault="00BC5802" w:rsidP="00A50392">
            <w:pPr>
              <w:pStyle w:val="02-Rubric-Table-BL3"/>
            </w:pP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</w:pPr>
            <w:r>
              <w:t>-generally complete; may be missing one sense</w:t>
            </w:r>
          </w:p>
          <w:p w:rsidR="00BC5802" w:rsidRDefault="00BC5802" w:rsidP="00A50392">
            <w:pPr>
              <w:pStyle w:val="02-Rubric-Table-Txt"/>
            </w:pPr>
            <w:r>
              <w:t>-has a clear description of both adaptations</w:t>
            </w:r>
          </w:p>
          <w:p w:rsidR="00BC5802" w:rsidRDefault="00BC5802" w:rsidP="00A50392">
            <w:pPr>
              <w:pStyle w:val="02-Rubric-Table-BL3"/>
            </w:pP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</w:pPr>
            <w:r>
              <w:t>accurate and precise;  makes no errors or omissions in describing five senses –has a very clear and insightful description of both adaptations</w:t>
            </w:r>
          </w:p>
          <w:p w:rsidR="00BC5802" w:rsidRDefault="00BC5802" w:rsidP="00A50392">
            <w:pPr>
              <w:pStyle w:val="02-Rubric-Table-BL3"/>
            </w:pPr>
          </w:p>
        </w:tc>
      </w:tr>
      <w:tr w:rsidR="00BC5802" w:rsidTr="00A50392">
        <w:trPr>
          <w:cantSplit/>
        </w:trPr>
        <w:tc>
          <w:tcPr>
            <w:tcW w:w="9801" w:type="dxa"/>
            <w:gridSpan w:val="5"/>
          </w:tcPr>
          <w:p w:rsidR="00BC5802" w:rsidRDefault="00BC5802" w:rsidP="00A50392">
            <w:pPr>
              <w:pStyle w:val="02-Rubric-Table-H2"/>
            </w:pPr>
            <w:r>
              <w:t>Communicating: Represent and communicate ideas in a variety of ways; diagrams/labelling</w:t>
            </w:r>
            <w:r w:rsidR="00D56428">
              <w:t>; (Poster)</w:t>
            </w:r>
          </w:p>
        </w:tc>
      </w:tr>
      <w:tr w:rsidR="00BC5802" w:rsidTr="00A50392">
        <w:trPr>
          <w:trHeight w:val="386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-uses five clear labels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BL3"/>
            </w:pPr>
            <w:r>
              <w:t>-labels are hard to read</w:t>
            </w:r>
          </w:p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-labels are somewhat clear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-all labels are clear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-all labels are clear and attractive</w:t>
            </w:r>
          </w:p>
        </w:tc>
      </w:tr>
      <w:tr w:rsidR="00BC5802" w:rsidTr="00A50392">
        <w:trPr>
          <w:trHeight w:val="292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-uses draft versions to create illustrations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-doesn’t use draft versions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-with ongoing assistance will create drafts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-creates drafts; will make improvements based on feedback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-independently creates draft versions and seeks input</w:t>
            </w:r>
          </w:p>
        </w:tc>
      </w:tr>
      <w:tr w:rsidR="00BC5802" w:rsidTr="00A50392">
        <w:trPr>
          <w:trHeight w:val="292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  <w:r w:rsidR="00BD2951">
              <w:rPr>
                <w:rFonts w:cs="Arial"/>
                <w:szCs w:val="16"/>
              </w:rPr>
              <w:t>illustrations of local habitat are accurate and complete with six aspects</w:t>
            </w:r>
          </w:p>
        </w:tc>
        <w:tc>
          <w:tcPr>
            <w:tcW w:w="1868" w:type="dxa"/>
          </w:tcPr>
          <w:p w:rsidR="00BC5802" w:rsidRDefault="00BC5802" w:rsidP="002245D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-illustrations may not clearly </w:t>
            </w:r>
            <w:r w:rsidR="002245D2">
              <w:rPr>
                <w:rFonts w:cs="Arial"/>
                <w:szCs w:val="16"/>
              </w:rPr>
              <w:t>show the chosen habitat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-illustration</w:t>
            </w:r>
            <w:r w:rsidR="002245D2">
              <w:rPr>
                <w:rFonts w:cs="Arial"/>
                <w:szCs w:val="16"/>
              </w:rPr>
              <w:t>s are somewhat specific to habitat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-ill</w:t>
            </w:r>
            <w:r w:rsidR="002245D2">
              <w:rPr>
                <w:rFonts w:cs="Arial"/>
                <w:szCs w:val="16"/>
              </w:rPr>
              <w:t>ustrations are specific to habitat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-illustrations are thorough and show complexity </w:t>
            </w:r>
          </w:p>
        </w:tc>
      </w:tr>
      <w:tr w:rsidR="00BC5802" w:rsidTr="00A50392">
        <w:trPr>
          <w:cantSplit/>
        </w:trPr>
        <w:tc>
          <w:tcPr>
            <w:tcW w:w="9801" w:type="dxa"/>
            <w:gridSpan w:val="5"/>
          </w:tcPr>
          <w:p w:rsidR="00BC5802" w:rsidRDefault="00BC5802" w:rsidP="00A50392">
            <w:pPr>
              <w:pStyle w:val="02-Rubric-Table-H2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Aboriginal Content:  Describe the interconnectedness of living things and the need to care for them</w:t>
            </w:r>
            <w:r w:rsidR="00D56428">
              <w:rPr>
                <w:rFonts w:cs="Arial"/>
                <w:szCs w:val="16"/>
              </w:rPr>
              <w:t xml:space="preserve"> (Oral Pres)</w:t>
            </w:r>
          </w:p>
        </w:tc>
      </w:tr>
      <w:tr w:rsidR="00BC5802" w:rsidTr="00A50392">
        <w:trPr>
          <w:trHeight w:val="344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Articulates what </w:t>
            </w:r>
            <w:r w:rsidR="00BD2951">
              <w:rPr>
                <w:rFonts w:cs="Arial"/>
                <w:szCs w:val="16"/>
              </w:rPr>
              <w:t xml:space="preserve">the </w:t>
            </w:r>
            <w:r>
              <w:rPr>
                <w:rFonts w:cs="Arial"/>
                <w:szCs w:val="16"/>
              </w:rPr>
              <w:t xml:space="preserve">animal needs to flourish: </w:t>
            </w:r>
          </w:p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-clean water</w:t>
            </w:r>
          </w:p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-food</w:t>
            </w:r>
          </w:p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-shelter</w:t>
            </w:r>
          </w:p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Articulates possible dangers to animal</w:t>
            </w:r>
          </w:p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-overhunting/environmental damage</w:t>
            </w:r>
          </w:p>
          <w:p w:rsidR="00C413A5" w:rsidRDefault="00C413A5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-makes reference to favorite Aboriginal tale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-incomplete; may only mention one of three needs</w:t>
            </w:r>
          </w:p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-may need direct assistance describing danger to animal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-partially complete; may mention two of three needs</w:t>
            </w:r>
          </w:p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-with some prompting can describe danger to animal using one specific environmental problem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-complete; describes three needs</w:t>
            </w:r>
          </w:p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-can describe danger to animal with reference to one or more specific environmental problems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-thorough; describes three needs</w:t>
            </w:r>
          </w:p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-with detail describes danger to animal with reference to two or more specific environmental problems</w:t>
            </w:r>
          </w:p>
        </w:tc>
      </w:tr>
      <w:tr w:rsidR="00BC5802" w:rsidTr="00A50392">
        <w:trPr>
          <w:trHeight w:val="344"/>
        </w:trPr>
        <w:tc>
          <w:tcPr>
            <w:tcW w:w="2329" w:type="dxa"/>
          </w:tcPr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Articulates what hum</w:t>
            </w:r>
            <w:r w:rsidR="00BD2951">
              <w:rPr>
                <w:rFonts w:cs="Arial"/>
                <w:szCs w:val="16"/>
              </w:rPr>
              <w:t>ans need to do to care for habitat</w:t>
            </w:r>
            <w:r>
              <w:rPr>
                <w:rFonts w:cs="Arial"/>
                <w:szCs w:val="16"/>
              </w:rPr>
              <w:t>:</w:t>
            </w:r>
          </w:p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-keep water source clean</w:t>
            </w:r>
          </w:p>
          <w:p w:rsidR="00BC5802" w:rsidRDefault="00BC5802" w:rsidP="00A50392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-resource management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-may not be able to give examples of human responsibility to the environment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-gives one example of human responsibility to the environment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-gives two or more examples of human responsibility to the environment</w:t>
            </w:r>
          </w:p>
        </w:tc>
        <w:tc>
          <w:tcPr>
            <w:tcW w:w="1868" w:type="dxa"/>
          </w:tcPr>
          <w:p w:rsidR="00BC5802" w:rsidRDefault="00BC5802" w:rsidP="00A50392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-gives three or more examples of human responsibility to the environment</w:t>
            </w:r>
          </w:p>
        </w:tc>
      </w:tr>
    </w:tbl>
    <w:p w:rsidR="00BC5802" w:rsidRDefault="00BC5802" w:rsidP="00BC5802">
      <w:pPr>
        <w:pStyle w:val="00-Main-Title"/>
        <w:ind w:left="0"/>
      </w:pPr>
    </w:p>
    <w:p w:rsidR="0078082F" w:rsidRDefault="0078082F"/>
    <w:sectPr w:rsidR="0078082F" w:rsidSect="00BC5802">
      <w:headerReference w:type="even" r:id="rId6"/>
      <w:footerReference w:type="even" r:id="rId7"/>
      <w:footerReference w:type="default" r:id="rId8"/>
      <w:footerReference w:type="first" r:id="rId9"/>
      <w:pgSz w:w="12240" w:h="15840" w:code="1"/>
      <w:pgMar w:top="1072" w:right="1200" w:bottom="1200" w:left="1200" w:header="888" w:footer="6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26" w:rsidRDefault="00875C26">
      <w:r>
        <w:separator/>
      </w:r>
    </w:p>
  </w:endnote>
  <w:endnote w:type="continuationSeparator" w:id="0">
    <w:p w:rsidR="00875C26" w:rsidRDefault="008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C" w:rsidRDefault="00C413A5">
    <w:pPr>
      <w:framePr w:wrap="around" w:vAnchor="text" w:hAnchor="margin" w:xAlign="outside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PAGE 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8A63DC" w:rsidRDefault="00C413A5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40" w:rsidRPr="00345040" w:rsidRDefault="00C413A5">
    <w:pPr>
      <w:pStyle w:val="Footer"/>
      <w:rPr>
        <w:b/>
        <w:i/>
        <w:sz w:val="16"/>
        <w:szCs w:val="16"/>
        <w:lang w:val="en-CA"/>
      </w:rPr>
    </w:pPr>
    <w:proofErr w:type="spellStart"/>
    <w:r w:rsidRPr="00345040">
      <w:rPr>
        <w:b/>
        <w:i/>
        <w:sz w:val="16"/>
        <w:szCs w:val="16"/>
        <w:lang w:val="en-CA"/>
      </w:rPr>
      <w:t>J.Moroz</w:t>
    </w:r>
    <w:proofErr w:type="spellEnd"/>
    <w:r w:rsidRPr="00345040">
      <w:rPr>
        <w:b/>
        <w:i/>
        <w:sz w:val="16"/>
        <w:szCs w:val="16"/>
        <w:lang w:val="en-CA"/>
      </w:rPr>
      <w:t xml:space="preserve"> #SD57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40" w:rsidRPr="00345040" w:rsidRDefault="00C413A5">
    <w:pPr>
      <w:pStyle w:val="Footer"/>
      <w:rPr>
        <w:lang w:val="en-CA"/>
      </w:rPr>
    </w:pPr>
    <w:proofErr w:type="spellStart"/>
    <w:r>
      <w:rPr>
        <w:lang w:val="en-CA"/>
      </w:rPr>
      <w:t>JMoroz</w:t>
    </w:r>
    <w:proofErr w:type="spellEnd"/>
    <w:r>
      <w:rPr>
        <w:lang w:val="en-CA"/>
      </w:rPr>
      <w:t xml:space="preserve"> ‘16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26" w:rsidRDefault="00875C26">
      <w:r>
        <w:separator/>
      </w:r>
    </w:p>
  </w:footnote>
  <w:footnote w:type="continuationSeparator" w:id="0">
    <w:p w:rsidR="00875C26" w:rsidRDefault="0087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8A63DC">
      <w:tc>
        <w:tcPr>
          <w:tcW w:w="3352" w:type="dxa"/>
        </w:tcPr>
        <w:p w:rsidR="008A63DC" w:rsidRDefault="00875C26">
          <w:pPr>
            <w:pStyle w:val="00-Name-Date"/>
          </w:pPr>
        </w:p>
      </w:tc>
      <w:tc>
        <w:tcPr>
          <w:tcW w:w="986" w:type="dxa"/>
        </w:tcPr>
        <w:p w:rsidR="008A63DC" w:rsidRDefault="00C413A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8A63DC" w:rsidRDefault="00875C26">
          <w:pPr>
            <w:pStyle w:val="00-Name-Date"/>
          </w:pPr>
        </w:p>
      </w:tc>
      <w:tc>
        <w:tcPr>
          <w:tcW w:w="810" w:type="dxa"/>
        </w:tcPr>
        <w:p w:rsidR="008A63DC" w:rsidRDefault="00C413A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8A63DC" w:rsidRDefault="00875C26">
          <w:pPr>
            <w:pStyle w:val="00-Name-Date"/>
          </w:pPr>
        </w:p>
      </w:tc>
    </w:tr>
  </w:tbl>
  <w:p w:rsidR="008A63DC" w:rsidRDefault="0087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02"/>
    <w:rsid w:val="00111CB8"/>
    <w:rsid w:val="002245D2"/>
    <w:rsid w:val="00227F1D"/>
    <w:rsid w:val="00472260"/>
    <w:rsid w:val="007505F1"/>
    <w:rsid w:val="0078082F"/>
    <w:rsid w:val="007E3D61"/>
    <w:rsid w:val="0086396E"/>
    <w:rsid w:val="00875C26"/>
    <w:rsid w:val="00B70D42"/>
    <w:rsid w:val="00BC4F92"/>
    <w:rsid w:val="00BC5802"/>
    <w:rsid w:val="00BD2951"/>
    <w:rsid w:val="00C413A5"/>
    <w:rsid w:val="00D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C574-96B9-4CD6-9336-17DAE311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BC5802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Main-Title">
    <w:name w:val="00-Main-Title"/>
    <w:rsid w:val="00BC5802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0-MasterNumber">
    <w:name w:val="00-MasterNumber"/>
    <w:rsid w:val="00BC5802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val="en-US"/>
    </w:rPr>
  </w:style>
  <w:style w:type="paragraph" w:customStyle="1" w:styleId="00-Name-Date">
    <w:name w:val="00-Name-Date"/>
    <w:rsid w:val="00BC5802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customStyle="1" w:styleId="02-Rubric-Table-BL1">
    <w:name w:val="02-Rubric-Table-BL1"/>
    <w:rsid w:val="00BC5802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2">
    <w:name w:val="02-Rubric-Table-BL2"/>
    <w:rsid w:val="00BC5802"/>
    <w:pPr>
      <w:spacing w:after="0" w:line="240" w:lineRule="auto"/>
      <w:ind w:left="300" w:hanging="12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3">
    <w:name w:val="02-Rubric-Table-BL3"/>
    <w:rsid w:val="00BC5802"/>
    <w:pPr>
      <w:spacing w:after="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H1a">
    <w:name w:val="02-Rubric-Table-H1a"/>
    <w:rsid w:val="00BC580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02-Rubric-Table-H2">
    <w:name w:val="02-Rubric-Table-H2"/>
    <w:rsid w:val="00BC5802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02-Rubric-Table-Txt">
    <w:name w:val="02-Rubric-Table-Txt"/>
    <w:rsid w:val="00BC5802"/>
    <w:pPr>
      <w:spacing w:after="4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styleId="Header">
    <w:name w:val="header"/>
    <w:basedOn w:val="Normal"/>
    <w:link w:val="HeaderChar"/>
    <w:rsid w:val="00BC5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8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80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5802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7profile</cp:lastModifiedBy>
  <cp:revision>6</cp:revision>
  <dcterms:created xsi:type="dcterms:W3CDTF">2016-09-04T20:39:00Z</dcterms:created>
  <dcterms:modified xsi:type="dcterms:W3CDTF">2016-10-15T02:09:00Z</dcterms:modified>
</cp:coreProperties>
</file>